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5"/>
        <w:tblW w:w="0" w:type="auto"/>
        <w:tblLook w:val="04A0" w:firstRow="1" w:lastRow="0" w:firstColumn="1" w:lastColumn="0" w:noHBand="0" w:noVBand="1"/>
      </w:tblPr>
      <w:tblGrid>
        <w:gridCol w:w="3117"/>
        <w:gridCol w:w="3116"/>
        <w:gridCol w:w="3117"/>
      </w:tblGrid>
      <w:tr w:rsidR="009F218E" w:rsidRPr="00714366" w:rsidTr="00E85E15">
        <w:tc>
          <w:tcPr>
            <w:tcW w:w="9396" w:type="dxa"/>
            <w:gridSpan w:val="3"/>
          </w:tcPr>
          <w:p w:rsidR="009F218E" w:rsidRDefault="009F218E" w:rsidP="00E85E15">
            <w:pPr>
              <w:rPr>
                <w:rFonts w:ascii="Calibri" w:hAnsi="Calibri" w:cs="Calibri"/>
              </w:rPr>
            </w:pPr>
            <w:r>
              <w:rPr>
                <w:rFonts w:ascii="Calibri" w:hAnsi="Calibri" w:cs="Calibri"/>
              </w:rPr>
              <w:t>STUDY PROGRAMME: Ethnology and Cultural Anthropology</w:t>
            </w:r>
          </w:p>
          <w:p w:rsidR="009F218E" w:rsidRPr="00714366" w:rsidRDefault="009F218E" w:rsidP="00E85E15">
            <w:pPr>
              <w:rPr>
                <w:rFonts w:ascii="Calibri" w:hAnsi="Calibri" w:cs="Calibri"/>
              </w:rPr>
            </w:pPr>
          </w:p>
        </w:tc>
      </w:tr>
      <w:tr w:rsidR="009F218E" w:rsidRPr="00B3140B" w:rsidTr="00E85E15">
        <w:tc>
          <w:tcPr>
            <w:tcW w:w="9396" w:type="dxa"/>
            <w:gridSpan w:val="3"/>
          </w:tcPr>
          <w:p w:rsidR="009F218E" w:rsidRPr="00B3140B" w:rsidRDefault="009F218E" w:rsidP="00E85E15">
            <w:pPr>
              <w:rPr>
                <w:rFonts w:ascii="Calibri" w:hAnsi="Calibri" w:cs="Calibri"/>
              </w:rPr>
            </w:pPr>
            <w:r>
              <w:rPr>
                <w:rFonts w:ascii="Calibri" w:hAnsi="Calibri" w:cs="Calibri"/>
              </w:rPr>
              <w:t>Level and Year</w:t>
            </w:r>
            <w:r>
              <w:rPr>
                <w:rStyle w:val="FootnoteReference"/>
                <w:rFonts w:ascii="Calibri" w:hAnsi="Calibri" w:cs="Calibri"/>
              </w:rPr>
              <w:footnoteReference w:id="1"/>
            </w:r>
            <w:r>
              <w:rPr>
                <w:rFonts w:ascii="Calibri" w:hAnsi="Calibri" w:cs="Calibri"/>
              </w:rPr>
              <w:t xml:space="preserve">: </w:t>
            </w:r>
            <w:r>
              <w:rPr>
                <w:rFonts w:ascii="Calibri" w:hAnsi="Calibri" w:cs="Calibri"/>
                <w:color w:val="FF0000"/>
              </w:rPr>
              <w:t xml:space="preserve"> </w:t>
            </w:r>
            <w:r>
              <w:rPr>
                <w:rFonts w:ascii="Calibri" w:hAnsi="Calibri" w:cs="Calibri"/>
              </w:rPr>
              <w:t>MA, 1</w:t>
            </w:r>
            <w:r w:rsidRPr="007A2BEE">
              <w:rPr>
                <w:rFonts w:ascii="Calibri" w:hAnsi="Calibri" w:cs="Calibri"/>
                <w:vertAlign w:val="superscript"/>
              </w:rPr>
              <w:t>st</w:t>
            </w:r>
            <w:r>
              <w:rPr>
                <w:rFonts w:ascii="Calibri" w:hAnsi="Calibri" w:cs="Calibri"/>
              </w:rPr>
              <w:t xml:space="preserve"> year</w:t>
            </w:r>
          </w:p>
        </w:tc>
      </w:tr>
      <w:tr w:rsidR="009F218E" w:rsidRPr="004E0905" w:rsidTr="00E85E15">
        <w:tc>
          <w:tcPr>
            <w:tcW w:w="9396" w:type="dxa"/>
            <w:gridSpan w:val="3"/>
          </w:tcPr>
          <w:p w:rsidR="009F218E" w:rsidRPr="00B3140B" w:rsidRDefault="009F218E" w:rsidP="00E85E15">
            <w:pPr>
              <w:rPr>
                <w:rFonts w:cs="Calibri"/>
              </w:rPr>
            </w:pPr>
            <w:r w:rsidRPr="00B3140B">
              <w:rPr>
                <w:rFonts w:cs="Calibri"/>
              </w:rPr>
              <w:t xml:space="preserve">Course Title: </w:t>
            </w:r>
          </w:p>
          <w:p w:rsidR="009F218E" w:rsidRPr="004E0905" w:rsidRDefault="009F218E" w:rsidP="00E85E15">
            <w:pPr>
              <w:rPr>
                <w:rFonts w:ascii="Arial" w:hAnsi="Arial" w:cs="Arial"/>
                <w:color w:val="000000"/>
                <w:sz w:val="20"/>
                <w:szCs w:val="20"/>
              </w:rPr>
            </w:pPr>
            <w:r>
              <w:rPr>
                <w:rFonts w:ascii="Arial" w:hAnsi="Arial" w:cs="Arial"/>
                <w:color w:val="000000"/>
                <w:sz w:val="20"/>
                <w:szCs w:val="20"/>
              </w:rPr>
              <w:t>Anthropology of Social Memory</w:t>
            </w:r>
          </w:p>
        </w:tc>
      </w:tr>
      <w:tr w:rsidR="009F218E" w:rsidRPr="00C241F0" w:rsidTr="00E85E15">
        <w:tc>
          <w:tcPr>
            <w:tcW w:w="9396" w:type="dxa"/>
            <w:gridSpan w:val="3"/>
          </w:tcPr>
          <w:p w:rsidR="009F218E" w:rsidRDefault="009F218E" w:rsidP="00E85E15">
            <w:pPr>
              <w:rPr>
                <w:rFonts w:ascii="Calibri" w:hAnsi="Calibri" w:cs="Calibri"/>
              </w:rPr>
            </w:pPr>
            <w:r>
              <w:rPr>
                <w:rFonts w:ascii="Calibri" w:hAnsi="Calibri" w:cs="Calibri"/>
              </w:rPr>
              <w:t>Course Description:</w:t>
            </w:r>
          </w:p>
          <w:p w:rsidR="009F218E" w:rsidRPr="00C241F0" w:rsidRDefault="009F218E" w:rsidP="00E85E15">
            <w:pPr>
              <w:jc w:val="both"/>
            </w:pPr>
            <w:r>
              <w:rPr>
                <w:rFonts w:ascii="Calibri" w:hAnsi="Calibri" w:cs="Calibri"/>
              </w:rPr>
              <w:t>This course deals with the role of social memory in contemporary society. It provides students with an overview of key concepts, theoretical and methodological approaches to this anthropological subfield, as well as of their applicability in the analysis of current social processes and conflicts.</w:t>
            </w:r>
          </w:p>
        </w:tc>
      </w:tr>
      <w:tr w:rsidR="009F218E" w:rsidRPr="0007245F" w:rsidTr="00E85E15">
        <w:tc>
          <w:tcPr>
            <w:tcW w:w="9396" w:type="dxa"/>
            <w:gridSpan w:val="3"/>
          </w:tcPr>
          <w:p w:rsidR="009F218E" w:rsidRPr="0007245F" w:rsidRDefault="009F218E" w:rsidP="00E85E15">
            <w:pPr>
              <w:rPr>
                <w:rFonts w:ascii="Calibri" w:hAnsi="Calibri" w:cs="Calibri"/>
                <w:color w:val="FF0000"/>
              </w:rPr>
            </w:pPr>
            <w:r w:rsidRPr="00B3140B">
              <w:rPr>
                <w:rFonts w:ascii="Calibri" w:hAnsi="Calibri" w:cs="Calibri"/>
              </w:rPr>
              <w:t>Semester</w:t>
            </w:r>
            <w:r w:rsidRPr="00B3140B">
              <w:rPr>
                <w:rStyle w:val="FootnoteReference"/>
                <w:rFonts w:ascii="Calibri" w:hAnsi="Calibri" w:cs="Calibri"/>
              </w:rPr>
              <w:footnoteReference w:id="2"/>
            </w:r>
            <w:r w:rsidRPr="00B3140B">
              <w:rPr>
                <w:rFonts w:ascii="Calibri" w:hAnsi="Calibri" w:cs="Calibri"/>
              </w:rPr>
              <w:t xml:space="preserve">: </w:t>
            </w:r>
            <w:r>
              <w:rPr>
                <w:rFonts w:ascii="Calibri" w:hAnsi="Calibri" w:cs="Calibri"/>
              </w:rPr>
              <w:t>Winter</w:t>
            </w:r>
          </w:p>
        </w:tc>
      </w:tr>
      <w:tr w:rsidR="009F218E" w:rsidRPr="00714366" w:rsidTr="00E85E15">
        <w:tc>
          <w:tcPr>
            <w:tcW w:w="9396" w:type="dxa"/>
            <w:gridSpan w:val="3"/>
          </w:tcPr>
          <w:p w:rsidR="009F218E" w:rsidRDefault="009F218E" w:rsidP="00E85E15">
            <w:pPr>
              <w:rPr>
                <w:rFonts w:ascii="Calibri" w:hAnsi="Calibri" w:cs="Calibri"/>
              </w:rPr>
            </w:pPr>
            <w:r>
              <w:rPr>
                <w:rFonts w:ascii="Calibri" w:hAnsi="Calibri" w:cs="Calibri"/>
              </w:rPr>
              <w:t xml:space="preserve">Lecturer(s)/Teacher(s): Nevena </w:t>
            </w:r>
            <w:proofErr w:type="spellStart"/>
            <w:r>
              <w:rPr>
                <w:rFonts w:ascii="Calibri" w:hAnsi="Calibri" w:cs="Calibri"/>
              </w:rPr>
              <w:t>Škrbić</w:t>
            </w:r>
            <w:proofErr w:type="spellEnd"/>
            <w:r>
              <w:rPr>
                <w:rFonts w:ascii="Calibri" w:hAnsi="Calibri" w:cs="Calibri"/>
              </w:rPr>
              <w:t xml:space="preserve"> </w:t>
            </w:r>
            <w:proofErr w:type="spellStart"/>
            <w:r>
              <w:rPr>
                <w:rFonts w:ascii="Calibri" w:hAnsi="Calibri" w:cs="Calibri"/>
              </w:rPr>
              <w:t>Alempijević</w:t>
            </w:r>
            <w:proofErr w:type="spellEnd"/>
            <w:r>
              <w:rPr>
                <w:rFonts w:ascii="Calibri" w:hAnsi="Calibri" w:cs="Calibri"/>
              </w:rPr>
              <w:t>, PhD, Associate Professor</w:t>
            </w:r>
          </w:p>
          <w:p w:rsidR="009F218E" w:rsidRPr="00714366" w:rsidRDefault="009F218E" w:rsidP="00E85E15">
            <w:pPr>
              <w:rPr>
                <w:rFonts w:ascii="Calibri" w:hAnsi="Calibri" w:cs="Calibri"/>
              </w:rPr>
            </w:pPr>
          </w:p>
        </w:tc>
      </w:tr>
      <w:tr w:rsidR="009F218E" w:rsidTr="00E85E15">
        <w:tc>
          <w:tcPr>
            <w:tcW w:w="9396" w:type="dxa"/>
            <w:gridSpan w:val="3"/>
          </w:tcPr>
          <w:p w:rsidR="009F218E" w:rsidRDefault="009F218E" w:rsidP="00E85E15">
            <w:pPr>
              <w:rPr>
                <w:rFonts w:ascii="Calibri" w:hAnsi="Calibri" w:cs="Calibri"/>
              </w:rPr>
            </w:pPr>
            <w:r>
              <w:rPr>
                <w:rFonts w:ascii="Calibri" w:hAnsi="Calibri" w:cs="Calibri"/>
              </w:rPr>
              <w:t>Teaching Language (regular)</w:t>
            </w:r>
            <w:r>
              <w:rPr>
                <w:rStyle w:val="FootnoteReference"/>
                <w:rFonts w:ascii="Calibri" w:hAnsi="Calibri" w:cs="Calibri"/>
              </w:rPr>
              <w:footnoteReference w:id="3"/>
            </w:r>
            <w:r>
              <w:rPr>
                <w:rFonts w:ascii="Calibri" w:hAnsi="Calibri" w:cs="Calibri"/>
              </w:rPr>
              <w:t>: Croatian</w:t>
            </w:r>
          </w:p>
        </w:tc>
      </w:tr>
      <w:tr w:rsidR="009F218E" w:rsidTr="00E85E15">
        <w:tc>
          <w:tcPr>
            <w:tcW w:w="9396" w:type="dxa"/>
            <w:gridSpan w:val="3"/>
          </w:tcPr>
          <w:p w:rsidR="009F218E" w:rsidRDefault="009F218E" w:rsidP="00E85E15">
            <w:pPr>
              <w:rPr>
                <w:rFonts w:ascii="Calibri" w:hAnsi="Calibri" w:cs="Calibri"/>
              </w:rPr>
            </w:pPr>
            <w:r w:rsidRPr="007254DF">
              <w:rPr>
                <w:rFonts w:ascii="Calibri" w:hAnsi="Calibri" w:cs="Calibri"/>
              </w:rPr>
              <w:t>Teaching Methods</w:t>
            </w:r>
            <w:r>
              <w:rPr>
                <w:rFonts w:ascii="Calibri" w:hAnsi="Calibri" w:cs="Calibri"/>
              </w:rPr>
              <w:t xml:space="preserve"> (regular):</w:t>
            </w:r>
            <w:r>
              <w:rPr>
                <w:rStyle w:val="FootnoteReference"/>
                <w:rFonts w:ascii="Calibri" w:hAnsi="Calibri" w:cs="Calibri"/>
              </w:rPr>
              <w:footnoteReference w:id="4"/>
            </w:r>
            <w:r>
              <w:rPr>
                <w:rFonts w:ascii="Calibri" w:hAnsi="Calibri" w:cs="Calibri"/>
              </w:rPr>
              <w:t xml:space="preserve"> </w:t>
            </w:r>
            <w:r w:rsidRPr="00D12733">
              <w:t xml:space="preserve"> Direct instruct</w:t>
            </w:r>
            <w:r>
              <w:t xml:space="preserve">ions: teaching through lectures, </w:t>
            </w:r>
            <w:r w:rsidRPr="00D12733">
              <w:t>seminars and teacher-led demonstrations in the classroom; Presentations; Classroom discussion; E-Learning (Omega, etc.)</w:t>
            </w:r>
            <w:r>
              <w:t>.</w:t>
            </w:r>
          </w:p>
          <w:p w:rsidR="009F218E" w:rsidRDefault="009F218E" w:rsidP="00E85E15">
            <w:pPr>
              <w:rPr>
                <w:rFonts w:ascii="Calibri" w:hAnsi="Calibri" w:cs="Calibri"/>
              </w:rPr>
            </w:pPr>
          </w:p>
        </w:tc>
      </w:tr>
      <w:tr w:rsidR="009F218E" w:rsidRPr="00714366" w:rsidTr="00E85E15">
        <w:tc>
          <w:tcPr>
            <w:tcW w:w="3132" w:type="dxa"/>
          </w:tcPr>
          <w:p w:rsidR="009F218E" w:rsidRPr="00714366" w:rsidRDefault="009F218E" w:rsidP="00E85E15">
            <w:pPr>
              <w:rPr>
                <w:rFonts w:ascii="Calibri" w:hAnsi="Calibri" w:cs="Calibri"/>
              </w:rPr>
            </w:pPr>
            <w:r>
              <w:rPr>
                <w:rFonts w:ascii="Calibri" w:hAnsi="Calibri" w:cs="Calibri"/>
              </w:rPr>
              <w:t>Teaching:</w:t>
            </w:r>
          </w:p>
        </w:tc>
        <w:tc>
          <w:tcPr>
            <w:tcW w:w="3132" w:type="dxa"/>
          </w:tcPr>
          <w:p w:rsidR="009F218E" w:rsidRPr="00714366" w:rsidRDefault="009F218E" w:rsidP="00E85E15">
            <w:pPr>
              <w:rPr>
                <w:rFonts w:ascii="Calibri" w:hAnsi="Calibri" w:cs="Calibri"/>
              </w:rPr>
            </w:pPr>
            <w:r>
              <w:rPr>
                <w:rFonts w:ascii="Calibri" w:hAnsi="Calibri" w:cs="Calibri"/>
              </w:rPr>
              <w:t>Weekly (hours)</w:t>
            </w:r>
          </w:p>
        </w:tc>
        <w:tc>
          <w:tcPr>
            <w:tcW w:w="3132" w:type="dxa"/>
          </w:tcPr>
          <w:p w:rsidR="009F218E" w:rsidRDefault="009F218E" w:rsidP="00E85E15">
            <w:pPr>
              <w:rPr>
                <w:rFonts w:ascii="Calibri" w:hAnsi="Calibri" w:cs="Calibri"/>
              </w:rPr>
            </w:pPr>
            <w:r>
              <w:rPr>
                <w:rFonts w:ascii="Calibri" w:hAnsi="Calibri" w:cs="Calibri"/>
              </w:rPr>
              <w:t>Semester (hours)</w:t>
            </w:r>
          </w:p>
          <w:p w:rsidR="009F218E" w:rsidRPr="00714366" w:rsidRDefault="009F218E" w:rsidP="00E85E15">
            <w:pPr>
              <w:rPr>
                <w:rFonts w:ascii="Calibri" w:hAnsi="Calibri" w:cs="Calibri"/>
              </w:rPr>
            </w:pPr>
          </w:p>
        </w:tc>
      </w:tr>
      <w:tr w:rsidR="009F218E" w:rsidRPr="00714366" w:rsidTr="00E85E15">
        <w:tc>
          <w:tcPr>
            <w:tcW w:w="3132" w:type="dxa"/>
          </w:tcPr>
          <w:p w:rsidR="009F218E" w:rsidRPr="00714366" w:rsidRDefault="009F218E" w:rsidP="00E85E15">
            <w:pPr>
              <w:rPr>
                <w:rFonts w:ascii="Calibri" w:hAnsi="Calibri" w:cs="Calibri"/>
              </w:rPr>
            </w:pPr>
            <w:r>
              <w:rPr>
                <w:rFonts w:ascii="Calibri" w:hAnsi="Calibri" w:cs="Calibri"/>
              </w:rPr>
              <w:t>Lectures:</w:t>
            </w:r>
          </w:p>
        </w:tc>
        <w:tc>
          <w:tcPr>
            <w:tcW w:w="3132" w:type="dxa"/>
          </w:tcPr>
          <w:p w:rsidR="009F218E" w:rsidRPr="00714366" w:rsidRDefault="009F218E" w:rsidP="00E85E15">
            <w:pPr>
              <w:rPr>
                <w:rFonts w:ascii="Calibri" w:hAnsi="Calibri" w:cs="Calibri"/>
              </w:rPr>
            </w:pPr>
            <w:r>
              <w:rPr>
                <w:rFonts w:ascii="Calibri" w:hAnsi="Calibri" w:cs="Calibri"/>
              </w:rPr>
              <w:t>2</w:t>
            </w:r>
          </w:p>
        </w:tc>
        <w:tc>
          <w:tcPr>
            <w:tcW w:w="3132" w:type="dxa"/>
          </w:tcPr>
          <w:p w:rsidR="009F218E" w:rsidRPr="00714366" w:rsidRDefault="009F218E" w:rsidP="00E85E15">
            <w:pPr>
              <w:rPr>
                <w:rFonts w:ascii="Calibri" w:hAnsi="Calibri" w:cs="Calibri"/>
              </w:rPr>
            </w:pPr>
            <w:r>
              <w:rPr>
                <w:rFonts w:ascii="Calibri" w:hAnsi="Calibri" w:cs="Calibri"/>
              </w:rPr>
              <w:t>30</w:t>
            </w:r>
          </w:p>
        </w:tc>
      </w:tr>
      <w:tr w:rsidR="009F218E" w:rsidRPr="00714366" w:rsidTr="00E85E15">
        <w:tc>
          <w:tcPr>
            <w:tcW w:w="3132" w:type="dxa"/>
          </w:tcPr>
          <w:p w:rsidR="009F218E" w:rsidRPr="00714366" w:rsidRDefault="009F218E" w:rsidP="00E85E15">
            <w:pPr>
              <w:rPr>
                <w:rFonts w:ascii="Calibri" w:hAnsi="Calibri" w:cs="Calibri"/>
              </w:rPr>
            </w:pPr>
            <w:r>
              <w:rPr>
                <w:rFonts w:ascii="Calibri" w:hAnsi="Calibri" w:cs="Calibri"/>
              </w:rPr>
              <w:t>Exercises:</w:t>
            </w:r>
          </w:p>
        </w:tc>
        <w:tc>
          <w:tcPr>
            <w:tcW w:w="3132" w:type="dxa"/>
          </w:tcPr>
          <w:p w:rsidR="009F218E" w:rsidRPr="00714366" w:rsidRDefault="009F218E" w:rsidP="00E85E15">
            <w:pPr>
              <w:rPr>
                <w:rFonts w:ascii="Calibri" w:hAnsi="Calibri" w:cs="Calibri"/>
              </w:rPr>
            </w:pPr>
          </w:p>
        </w:tc>
        <w:tc>
          <w:tcPr>
            <w:tcW w:w="3132" w:type="dxa"/>
          </w:tcPr>
          <w:p w:rsidR="009F218E" w:rsidRPr="00714366" w:rsidRDefault="009F218E" w:rsidP="00E85E15">
            <w:pPr>
              <w:rPr>
                <w:rFonts w:ascii="Calibri" w:hAnsi="Calibri" w:cs="Calibri"/>
              </w:rPr>
            </w:pPr>
          </w:p>
        </w:tc>
      </w:tr>
      <w:tr w:rsidR="009F218E" w:rsidRPr="00714366" w:rsidTr="00E85E15">
        <w:tc>
          <w:tcPr>
            <w:tcW w:w="3132" w:type="dxa"/>
          </w:tcPr>
          <w:p w:rsidR="009F218E" w:rsidRPr="00714366" w:rsidRDefault="009F218E" w:rsidP="00E85E15">
            <w:pPr>
              <w:rPr>
                <w:rFonts w:ascii="Calibri" w:hAnsi="Calibri" w:cs="Calibri"/>
              </w:rPr>
            </w:pPr>
            <w:r>
              <w:rPr>
                <w:rFonts w:ascii="Calibri" w:hAnsi="Calibri" w:cs="Calibri"/>
              </w:rPr>
              <w:t>Seminars:</w:t>
            </w:r>
          </w:p>
        </w:tc>
        <w:tc>
          <w:tcPr>
            <w:tcW w:w="3132" w:type="dxa"/>
          </w:tcPr>
          <w:p w:rsidR="009F218E" w:rsidRPr="00714366" w:rsidRDefault="009F218E" w:rsidP="00E85E15">
            <w:pPr>
              <w:rPr>
                <w:rFonts w:ascii="Calibri" w:hAnsi="Calibri" w:cs="Calibri"/>
              </w:rPr>
            </w:pPr>
            <w:r>
              <w:rPr>
                <w:rFonts w:ascii="Calibri" w:hAnsi="Calibri" w:cs="Calibri"/>
              </w:rPr>
              <w:t>2</w:t>
            </w:r>
          </w:p>
        </w:tc>
        <w:tc>
          <w:tcPr>
            <w:tcW w:w="3132" w:type="dxa"/>
          </w:tcPr>
          <w:p w:rsidR="009F218E" w:rsidRPr="00714366" w:rsidRDefault="009F218E" w:rsidP="00E85E15">
            <w:pPr>
              <w:rPr>
                <w:rFonts w:ascii="Calibri" w:hAnsi="Calibri" w:cs="Calibri"/>
              </w:rPr>
            </w:pPr>
            <w:r>
              <w:rPr>
                <w:rFonts w:ascii="Calibri" w:hAnsi="Calibri" w:cs="Calibri"/>
              </w:rPr>
              <w:t>30</w:t>
            </w:r>
          </w:p>
        </w:tc>
      </w:tr>
      <w:tr w:rsidR="009F218E" w:rsidRPr="00714366" w:rsidTr="00E85E15">
        <w:tc>
          <w:tcPr>
            <w:tcW w:w="9396" w:type="dxa"/>
            <w:gridSpan w:val="3"/>
          </w:tcPr>
          <w:p w:rsidR="009F218E" w:rsidRPr="00714366" w:rsidRDefault="009F218E" w:rsidP="00E85E15">
            <w:pPr>
              <w:rPr>
                <w:rFonts w:ascii="Calibri" w:hAnsi="Calibri" w:cs="Calibri"/>
              </w:rPr>
            </w:pPr>
            <w:r>
              <w:rPr>
                <w:rFonts w:ascii="Calibri" w:hAnsi="Calibri" w:cs="Calibri"/>
              </w:rPr>
              <w:t>ECTS: 5</w:t>
            </w:r>
          </w:p>
        </w:tc>
      </w:tr>
      <w:tr w:rsidR="009F218E" w:rsidRPr="009C6004" w:rsidTr="00E85E15">
        <w:tc>
          <w:tcPr>
            <w:tcW w:w="9396" w:type="dxa"/>
            <w:gridSpan w:val="3"/>
          </w:tcPr>
          <w:p w:rsidR="009F218E" w:rsidRDefault="009F218E" w:rsidP="00E85E15">
            <w:pPr>
              <w:rPr>
                <w:rFonts w:ascii="Calibri" w:hAnsi="Calibri" w:cs="Calibri"/>
              </w:rPr>
            </w:pPr>
            <w:r w:rsidRPr="00BC2B7F">
              <w:rPr>
                <w:rFonts w:ascii="Calibri" w:hAnsi="Calibri" w:cs="Calibri"/>
              </w:rPr>
              <w:t>Teaching language and level</w:t>
            </w:r>
            <w:r>
              <w:rPr>
                <w:rStyle w:val="FootnoteReference"/>
                <w:rFonts w:ascii="Calibri" w:hAnsi="Calibri" w:cs="Calibri"/>
              </w:rPr>
              <w:footnoteReference w:id="5"/>
            </w:r>
            <w:r w:rsidRPr="00BC2B7F">
              <w:rPr>
                <w:rFonts w:ascii="Calibri" w:hAnsi="Calibri" w:cs="Calibri"/>
              </w:rPr>
              <w:t xml:space="preserve">  for guest</w:t>
            </w:r>
            <w:r>
              <w:rPr>
                <w:rFonts w:ascii="Calibri" w:hAnsi="Calibri" w:cs="Calibri"/>
              </w:rPr>
              <w:t xml:space="preserve"> </w:t>
            </w:r>
            <w:r w:rsidRPr="00BC2B7F">
              <w:rPr>
                <w:rFonts w:ascii="Calibri" w:hAnsi="Calibri" w:cs="Calibri"/>
              </w:rPr>
              <w:t>(exchange) students:</w:t>
            </w:r>
          </w:p>
          <w:p w:rsidR="009F218E" w:rsidRPr="009C6004" w:rsidRDefault="009F218E" w:rsidP="00E85E15">
            <w:pPr>
              <w:rPr>
                <w:rFonts w:ascii="Calibri" w:hAnsi="Calibri" w:cs="Calibri"/>
              </w:rPr>
            </w:pPr>
            <w:r>
              <w:rPr>
                <w:rFonts w:ascii="Calibri" w:hAnsi="Calibri" w:cs="Calibri"/>
              </w:rPr>
              <w:t>English, C2</w:t>
            </w:r>
          </w:p>
        </w:tc>
      </w:tr>
      <w:tr w:rsidR="009F218E" w:rsidRPr="00BC2B7F" w:rsidTr="00E85E15">
        <w:tc>
          <w:tcPr>
            <w:tcW w:w="9396" w:type="dxa"/>
            <w:gridSpan w:val="3"/>
          </w:tcPr>
          <w:p w:rsidR="009F218E" w:rsidRDefault="009F218E" w:rsidP="00E85E15">
            <w:pPr>
              <w:rPr>
                <w:rFonts w:ascii="Calibri" w:hAnsi="Calibri" w:cs="Calibri"/>
              </w:rPr>
            </w:pPr>
            <w:r>
              <w:rPr>
                <w:rFonts w:ascii="Calibri" w:hAnsi="Calibri" w:cs="Calibri"/>
              </w:rPr>
              <w:t>Teaching Methods</w:t>
            </w:r>
            <w:r>
              <w:rPr>
                <w:rStyle w:val="FootnoteReference"/>
                <w:rFonts w:ascii="Calibri" w:hAnsi="Calibri" w:cs="Calibri"/>
              </w:rPr>
              <w:footnoteReference w:id="6"/>
            </w:r>
            <w:r>
              <w:rPr>
                <w:rFonts w:ascii="Calibri" w:hAnsi="Calibri" w:cs="Calibri"/>
              </w:rPr>
              <w:t xml:space="preserve"> </w:t>
            </w:r>
            <w:r w:rsidRPr="00BC2B7F">
              <w:rPr>
                <w:rFonts w:ascii="Calibri" w:hAnsi="Calibri" w:cs="Calibri"/>
              </w:rPr>
              <w:t>for guest (exchange) students</w:t>
            </w:r>
            <w:r>
              <w:rPr>
                <w:rFonts w:ascii="Calibri" w:hAnsi="Calibri" w:cs="Calibri"/>
              </w:rPr>
              <w:t>:</w:t>
            </w:r>
          </w:p>
          <w:p w:rsidR="009F218E" w:rsidRPr="00BC2B7F" w:rsidRDefault="009F218E" w:rsidP="00E85E15">
            <w:pPr>
              <w:rPr>
                <w:rFonts w:ascii="Calibri" w:hAnsi="Calibri" w:cs="Calibri"/>
              </w:rPr>
            </w:pPr>
            <w:r w:rsidRPr="00D06704">
              <w:t>additional consultations with the lecturer</w:t>
            </w:r>
            <w:r>
              <w:t xml:space="preserve">, reference to </w:t>
            </w:r>
            <w:r w:rsidRPr="00D12733">
              <w:t xml:space="preserve"> the corresponding literature in </w:t>
            </w:r>
            <w:r>
              <w:t>English</w:t>
            </w:r>
          </w:p>
        </w:tc>
      </w:tr>
      <w:tr w:rsidR="009F218E" w:rsidTr="00E85E15">
        <w:tc>
          <w:tcPr>
            <w:tcW w:w="9396" w:type="dxa"/>
            <w:gridSpan w:val="3"/>
          </w:tcPr>
          <w:p w:rsidR="009F218E" w:rsidRPr="003B1E7C" w:rsidRDefault="009F218E" w:rsidP="00E85E15">
            <w:pPr>
              <w:rPr>
                <w:rFonts w:ascii="Calibri" w:hAnsi="Calibri" w:cs="Calibri"/>
              </w:rPr>
            </w:pPr>
            <w:r w:rsidRPr="003B1E7C">
              <w:rPr>
                <w:rFonts w:ascii="Calibri" w:hAnsi="Calibri" w:cs="Calibri"/>
              </w:rPr>
              <w:t>Evaluation Methods</w:t>
            </w:r>
            <w:r>
              <w:rPr>
                <w:rStyle w:val="FootnoteReference"/>
                <w:rFonts w:ascii="Calibri" w:hAnsi="Calibri" w:cs="Calibri"/>
              </w:rPr>
              <w:footnoteReference w:id="7"/>
            </w:r>
            <w:r w:rsidRPr="003B1E7C">
              <w:rPr>
                <w:rFonts w:ascii="Calibri" w:hAnsi="Calibri" w:cs="Calibri"/>
              </w:rPr>
              <w:t xml:space="preserve"> and Grading</w:t>
            </w:r>
            <w:r>
              <w:rPr>
                <w:rStyle w:val="FootnoteReference"/>
                <w:rFonts w:ascii="Calibri" w:hAnsi="Calibri" w:cs="Calibri"/>
              </w:rPr>
              <w:footnoteReference w:id="8"/>
            </w:r>
            <w:r w:rsidRPr="003B1E7C">
              <w:rPr>
                <w:rFonts w:ascii="Calibri" w:hAnsi="Calibri" w:cs="Calibri"/>
              </w:rPr>
              <w:t>:</w:t>
            </w:r>
          </w:p>
          <w:p w:rsidR="009F218E" w:rsidRDefault="009F218E" w:rsidP="00E85E15">
            <w:pPr>
              <w:rPr>
                <w:rFonts w:ascii="Calibri" w:hAnsi="Calibri" w:cs="Calibri"/>
              </w:rPr>
            </w:pPr>
            <w:r>
              <w:rPr>
                <w:rFonts w:ascii="Calibri" w:hAnsi="Calibri" w:cs="Calibri"/>
              </w:rPr>
              <w:lastRenderedPageBreak/>
              <w:t>Essay and written exam; standard grading system</w:t>
            </w:r>
          </w:p>
        </w:tc>
      </w:tr>
      <w:tr w:rsidR="009F218E" w:rsidRPr="007A03B0" w:rsidTr="00E85E15">
        <w:tc>
          <w:tcPr>
            <w:tcW w:w="9396" w:type="dxa"/>
            <w:gridSpan w:val="3"/>
          </w:tcPr>
          <w:p w:rsidR="009F218E" w:rsidRDefault="009F218E" w:rsidP="00E85E15">
            <w:pPr>
              <w:rPr>
                <w:rFonts w:ascii="Calibri" w:hAnsi="Calibri" w:cs="Calibri"/>
              </w:rPr>
            </w:pPr>
            <w:r>
              <w:rPr>
                <w:rFonts w:ascii="Calibri" w:hAnsi="Calibri" w:cs="Calibri"/>
              </w:rPr>
              <w:lastRenderedPageBreak/>
              <w:t>Learning Outcomes:</w:t>
            </w:r>
          </w:p>
          <w:p w:rsidR="009F218E" w:rsidRDefault="009F218E" w:rsidP="00E85E15">
            <w:pPr>
              <w:numPr>
                <w:ilvl w:val="0"/>
                <w:numId w:val="1"/>
              </w:numPr>
              <w:shd w:val="clear" w:color="auto" w:fill="FFFFFF"/>
              <w:spacing w:before="100" w:beforeAutospacing="1" w:after="100" w:afterAutospacing="1"/>
              <w:rPr>
                <w:lang w:eastAsia="hr-HR"/>
              </w:rPr>
            </w:pPr>
            <w:r>
              <w:rPr>
                <w:lang w:eastAsia="hr-HR"/>
              </w:rPr>
              <w:t>To define the key concepts from the Performance studies</w:t>
            </w:r>
          </w:p>
          <w:p w:rsidR="009F218E" w:rsidRDefault="009F218E" w:rsidP="00E85E15">
            <w:pPr>
              <w:numPr>
                <w:ilvl w:val="0"/>
                <w:numId w:val="1"/>
              </w:numPr>
              <w:shd w:val="clear" w:color="auto" w:fill="FFFFFF"/>
              <w:spacing w:before="100" w:beforeAutospacing="1" w:after="100" w:afterAutospacing="1"/>
              <w:rPr>
                <w:lang w:eastAsia="hr-HR"/>
              </w:rPr>
            </w:pPr>
            <w:r>
              <w:t>To define and critically examine key terms related to social memory</w:t>
            </w:r>
          </w:p>
          <w:p w:rsidR="009F218E" w:rsidRDefault="009F218E" w:rsidP="00E85E15">
            <w:pPr>
              <w:numPr>
                <w:ilvl w:val="0"/>
                <w:numId w:val="1"/>
              </w:numPr>
              <w:shd w:val="clear" w:color="auto" w:fill="FFFFFF"/>
              <w:spacing w:before="100" w:beforeAutospacing="1" w:after="100" w:afterAutospacing="1"/>
              <w:rPr>
                <w:lang w:eastAsia="hr-HR"/>
              </w:rPr>
            </w:pPr>
            <w:r>
              <w:t>To compare and evaluate diverse ethnological and cultural anthropological approaches to social memory</w:t>
            </w:r>
          </w:p>
          <w:p w:rsidR="009F218E" w:rsidRDefault="009F218E" w:rsidP="00E85E15">
            <w:pPr>
              <w:numPr>
                <w:ilvl w:val="0"/>
                <w:numId w:val="1"/>
              </w:numPr>
              <w:shd w:val="clear" w:color="auto" w:fill="FFFFFF"/>
              <w:spacing w:before="100" w:beforeAutospacing="1" w:after="100" w:afterAutospacing="1"/>
              <w:rPr>
                <w:lang w:eastAsia="hr-HR"/>
              </w:rPr>
            </w:pPr>
            <w:r>
              <w:t>To interpret and comment diverse contemporary social processes through the prism of social memory</w:t>
            </w:r>
          </w:p>
          <w:p w:rsidR="009F218E" w:rsidRPr="007A03B0" w:rsidRDefault="009F218E" w:rsidP="00E85E15">
            <w:pPr>
              <w:numPr>
                <w:ilvl w:val="0"/>
                <w:numId w:val="1"/>
              </w:numPr>
              <w:shd w:val="clear" w:color="auto" w:fill="FFFFFF"/>
              <w:spacing w:before="100" w:beforeAutospacing="1" w:after="100" w:afterAutospacing="1"/>
              <w:rPr>
                <w:lang w:eastAsia="hr-HR"/>
              </w:rPr>
            </w:pPr>
            <w:r>
              <w:t>To design and conduct complex qualitative research with the focus on social memory</w:t>
            </w:r>
          </w:p>
        </w:tc>
      </w:tr>
      <w:tr w:rsidR="009F218E" w:rsidRPr="000132CD" w:rsidTr="00E85E15">
        <w:tc>
          <w:tcPr>
            <w:tcW w:w="9396" w:type="dxa"/>
            <w:gridSpan w:val="3"/>
          </w:tcPr>
          <w:p w:rsidR="009F218E" w:rsidRDefault="009F218E" w:rsidP="00E85E15">
            <w:pPr>
              <w:rPr>
                <w:rFonts w:ascii="Calibri" w:hAnsi="Calibri" w:cs="Calibri"/>
              </w:rPr>
            </w:pPr>
            <w:r>
              <w:rPr>
                <w:rFonts w:ascii="Calibri" w:hAnsi="Calibri" w:cs="Calibri"/>
              </w:rPr>
              <w:t>Literature:</w:t>
            </w:r>
          </w:p>
          <w:p w:rsidR="009F218E" w:rsidRDefault="009F218E" w:rsidP="009F218E">
            <w:pPr>
              <w:pStyle w:val="ListParagraph"/>
              <w:numPr>
                <w:ilvl w:val="0"/>
                <w:numId w:val="2"/>
              </w:numPr>
              <w:jc w:val="both"/>
            </w:pPr>
            <w:r>
              <w:t xml:space="preserve">BALLINGER, Pamela. 2002. </w:t>
            </w:r>
            <w:r w:rsidRPr="00C93899">
              <w:rPr>
                <w:i/>
              </w:rPr>
              <w:t>History in Exile. Memory and Identity at the Borders of the Balkans</w:t>
            </w:r>
            <w:r>
              <w:t>. Princeton – Oxford: Princeton University Press.</w:t>
            </w:r>
          </w:p>
          <w:p w:rsidR="009F218E" w:rsidRDefault="009F218E" w:rsidP="009F218E">
            <w:pPr>
              <w:pStyle w:val="ListParagraph"/>
              <w:numPr>
                <w:ilvl w:val="0"/>
                <w:numId w:val="2"/>
              </w:numPr>
              <w:jc w:val="both"/>
            </w:pPr>
            <w:r>
              <w:t xml:space="preserve">CONNERTON, Paul. 1989. </w:t>
            </w:r>
            <w:r>
              <w:rPr>
                <w:i/>
                <w:iCs/>
              </w:rPr>
              <w:t>How Societies Remember</w:t>
            </w:r>
            <w:r w:rsidRPr="00C93899">
              <w:rPr>
                <w:i/>
                <w:iCs/>
              </w:rPr>
              <w:t xml:space="preserve">. </w:t>
            </w:r>
            <w:r>
              <w:t>Cambridge: Cambridge University Press.</w:t>
            </w:r>
          </w:p>
          <w:p w:rsidR="009F218E" w:rsidRPr="000132CD" w:rsidRDefault="009F218E" w:rsidP="009F218E">
            <w:pPr>
              <w:pStyle w:val="ListParagraph"/>
              <w:numPr>
                <w:ilvl w:val="0"/>
                <w:numId w:val="2"/>
              </w:numPr>
              <w:ind w:right="567"/>
              <w:jc w:val="both"/>
              <w:rPr>
                <w:color w:val="000000"/>
              </w:rPr>
            </w:pPr>
            <w:r>
              <w:rPr>
                <w:lang w:val="nb-NO"/>
              </w:rPr>
              <w:t xml:space="preserve">ERLL, Astrid i Ansgar NÜNNING, eds. 2008. </w:t>
            </w:r>
            <w:r>
              <w:rPr>
                <w:i/>
              </w:rPr>
              <w:t>Cultural Memory Studies. An International and Interdisciplinary Handbook</w:t>
            </w:r>
            <w:r>
              <w:t xml:space="preserve">. Berlin – New York: Walter de </w:t>
            </w:r>
            <w:proofErr w:type="spellStart"/>
            <w:r>
              <w:t>Gruyter</w:t>
            </w:r>
            <w:proofErr w:type="spellEnd"/>
            <w:r>
              <w:t>.</w:t>
            </w:r>
          </w:p>
        </w:tc>
      </w:tr>
    </w:tbl>
    <w:p w:rsidR="00135A38" w:rsidRDefault="00135A38"/>
    <w:sectPr w:rsidR="00135A38" w:rsidSect="00302766">
      <w:pgSz w:w="12240" w:h="15840"/>
      <w:pgMar w:top="1440" w:right="1440" w:bottom="993" w:left="1440"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61E" w:rsidRDefault="00CD161E" w:rsidP="009F218E">
      <w:pPr>
        <w:spacing w:after="0" w:line="240" w:lineRule="auto"/>
      </w:pPr>
      <w:r>
        <w:separator/>
      </w:r>
    </w:p>
  </w:endnote>
  <w:endnote w:type="continuationSeparator" w:id="0">
    <w:p w:rsidR="00CD161E" w:rsidRDefault="00CD161E" w:rsidP="009F2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61E" w:rsidRDefault="00CD161E" w:rsidP="009F218E">
      <w:pPr>
        <w:spacing w:after="0" w:line="240" w:lineRule="auto"/>
      </w:pPr>
      <w:r>
        <w:separator/>
      </w:r>
    </w:p>
  </w:footnote>
  <w:footnote w:type="continuationSeparator" w:id="0">
    <w:p w:rsidR="00CD161E" w:rsidRDefault="00CD161E" w:rsidP="009F218E">
      <w:pPr>
        <w:spacing w:after="0" w:line="240" w:lineRule="auto"/>
      </w:pPr>
      <w:r>
        <w:continuationSeparator/>
      </w:r>
    </w:p>
  </w:footnote>
  <w:footnote w:id="1">
    <w:p w:rsidR="009F218E" w:rsidRPr="00D12733" w:rsidRDefault="009F218E" w:rsidP="009F218E">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rsidR="009F218E" w:rsidRPr="00D12733" w:rsidRDefault="009F218E" w:rsidP="009F218E">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rsidR="009F218E" w:rsidRPr="00C64195" w:rsidRDefault="009F218E" w:rsidP="009F218E">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rsidR="009F218E" w:rsidRPr="00D12733" w:rsidRDefault="009F218E" w:rsidP="009F218E">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9F218E" w:rsidRPr="00D12733" w:rsidRDefault="009F218E" w:rsidP="009F218E">
      <w:pPr>
        <w:pStyle w:val="FootnoteText"/>
        <w:jc w:val="both"/>
        <w:rPr>
          <w:lang w:val="hr-HR"/>
        </w:rPr>
      </w:pPr>
      <w:r w:rsidRPr="00D12733">
        <w:rPr>
          <w:rStyle w:val="FootnoteReference"/>
        </w:rPr>
        <w:footnoteRef/>
      </w:r>
      <w:r w:rsidRPr="00D12733">
        <w:t xml:space="preserve"> </w:t>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English B2, German C1…)</w:t>
      </w:r>
    </w:p>
  </w:footnote>
  <w:footnote w:id="6">
    <w:p w:rsidR="009F218E" w:rsidRDefault="009F218E" w:rsidP="009F218E">
      <w:pPr>
        <w:pStyle w:val="FootnoteText"/>
        <w:jc w:val="both"/>
      </w:pPr>
      <w:r w:rsidRPr="00D12733">
        <w:rPr>
          <w:rStyle w:val="FootnoteReference"/>
        </w:rPr>
        <w:footnoteRef/>
      </w:r>
      <w:r>
        <w:t xml:space="preserve"> </w:t>
      </w:r>
      <w:r w:rsidRPr="00D933EA">
        <w:rPr>
          <w:b/>
        </w:rPr>
        <w:t>Language options for guest (exchange) students):</w:t>
      </w:r>
    </w:p>
    <w:p w:rsidR="009F218E" w:rsidRPr="00D12733" w:rsidRDefault="009F218E" w:rsidP="009F218E">
      <w:pPr>
        <w:pStyle w:val="FootnoteText"/>
        <w:jc w:val="both"/>
      </w:pPr>
      <w:r w:rsidRPr="00D12733">
        <w:t xml:space="preserve">L1 - All teaching activities </w:t>
      </w:r>
      <w:proofErr w:type="gramStart"/>
      <w:r w:rsidRPr="00D12733">
        <w:t>will be held</w:t>
      </w:r>
      <w:proofErr w:type="gramEnd"/>
      <w:r w:rsidRPr="00D12733">
        <w:t xml:space="preserve">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9F218E" w:rsidRPr="00D12733" w:rsidRDefault="009F218E" w:rsidP="009F218E">
      <w:pPr>
        <w:pStyle w:val="FootnoteText"/>
        <w:jc w:val="both"/>
        <w:rPr>
          <w:lang w:val="hr-HR"/>
        </w:rPr>
      </w:pPr>
      <w:r w:rsidRPr="00D12733">
        <w:t xml:space="preserve">L2 - All teaching activities </w:t>
      </w:r>
      <w:proofErr w:type="gramStart"/>
      <w:r w:rsidRPr="00D12733">
        <w:t>will be held</w:t>
      </w:r>
      <w:proofErr w:type="gramEnd"/>
      <w:r>
        <w:t xml:space="preserve"> </w:t>
      </w:r>
      <w:r w:rsidRPr="00D12733">
        <w:t>in regular teaching language</w:t>
      </w:r>
      <w:r>
        <w:t xml:space="preserve"> only</w:t>
      </w:r>
      <w:r w:rsidRPr="00D12733">
        <w:t>.</w:t>
      </w:r>
    </w:p>
  </w:footnote>
  <w:footnote w:id="7">
    <w:p w:rsidR="009F218E" w:rsidRPr="00D12733" w:rsidRDefault="009F218E" w:rsidP="009F218E">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9F218E" w:rsidRPr="00D12733" w:rsidRDefault="009F218E" w:rsidP="009F218E">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9F218E" w:rsidRPr="00D12733" w:rsidRDefault="009F218E" w:rsidP="009F218E">
      <w:pPr>
        <w:spacing w:after="0" w:line="240" w:lineRule="auto"/>
        <w:jc w:val="both"/>
        <w:rPr>
          <w:sz w:val="20"/>
          <w:szCs w:val="20"/>
        </w:rPr>
      </w:pPr>
      <w:r w:rsidRPr="00D12733">
        <w:rPr>
          <w:sz w:val="20"/>
          <w:szCs w:val="20"/>
        </w:rPr>
        <w:t xml:space="preserve">Additional: </w:t>
      </w:r>
    </w:p>
    <w:p w:rsidR="009F218E" w:rsidRPr="00D12733" w:rsidRDefault="009F218E" w:rsidP="009F218E">
      <w:pPr>
        <w:spacing w:after="0" w:line="240" w:lineRule="auto"/>
        <w:jc w:val="both"/>
        <w:rPr>
          <w:sz w:val="20"/>
          <w:szCs w:val="20"/>
        </w:rPr>
      </w:pPr>
      <w:r w:rsidRPr="00D12733">
        <w:rPr>
          <w:sz w:val="20"/>
          <w:szCs w:val="20"/>
        </w:rPr>
        <w:t>RA - Regular Attendance (No ECTS credits awarded for course attendance only)</w:t>
      </w:r>
    </w:p>
    <w:p w:rsidR="009F218E" w:rsidRPr="00D12733" w:rsidRDefault="009F218E" w:rsidP="009F218E">
      <w:pPr>
        <w:spacing w:after="0" w:line="240" w:lineRule="auto"/>
        <w:jc w:val="both"/>
        <w:rPr>
          <w:sz w:val="20"/>
          <w:szCs w:val="20"/>
        </w:rPr>
      </w:pPr>
      <w:r w:rsidRPr="00D12733">
        <w:rPr>
          <w:sz w:val="20"/>
          <w:szCs w:val="20"/>
        </w:rPr>
        <w:t>C - Com</w:t>
      </w:r>
      <w:bookmarkStart w:id="0" w:name="_GoBack"/>
      <w:bookmarkEnd w:id="0"/>
      <w:r w:rsidRPr="00D12733">
        <w:rPr>
          <w:sz w:val="20"/>
          <w:szCs w:val="20"/>
        </w:rPr>
        <w:t>pleted (Student has completed proscribed obligations/no ECTS credits awarded)</w:t>
      </w:r>
    </w:p>
    <w:p w:rsidR="009F218E" w:rsidRPr="00D12733" w:rsidRDefault="009F218E" w:rsidP="009F218E">
      <w:pPr>
        <w:spacing w:after="0" w:line="240" w:lineRule="auto"/>
        <w:jc w:val="both"/>
        <w:rPr>
          <w:sz w:val="20"/>
          <w:szCs w:val="20"/>
        </w:rPr>
      </w:pPr>
      <w:r w:rsidRPr="00D12733">
        <w:rPr>
          <w:sz w:val="20"/>
          <w:szCs w:val="20"/>
        </w:rPr>
        <w:t>C+ – Completed + ECTS (Student has completed proscribed obligations + ECTS credits awarded)</w:t>
      </w:r>
    </w:p>
    <w:p w:rsidR="009F218E" w:rsidRPr="00D12733" w:rsidRDefault="009F218E" w:rsidP="009F218E">
      <w:pPr>
        <w:pStyle w:val="FootnoteText"/>
        <w:rPr>
          <w:lang w:val="hr-H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D76DE"/>
    <w:multiLevelType w:val="hybridMultilevel"/>
    <w:tmpl w:val="30DCB8E0"/>
    <w:lvl w:ilvl="0" w:tplc="FB64EA82">
      <w:start w:val="1"/>
      <w:numFmt w:val="decimal"/>
      <w:lvlText w:val="%1."/>
      <w:lvlJc w:val="left"/>
      <w:pPr>
        <w:ind w:left="1080" w:hanging="360"/>
      </w:pPr>
      <w:rPr>
        <w:rFonts w:hint="default"/>
        <w:color w:val="auto"/>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421A1801"/>
    <w:multiLevelType w:val="hybridMultilevel"/>
    <w:tmpl w:val="A6826E70"/>
    <w:lvl w:ilvl="0" w:tplc="0756A6AC">
      <w:start w:val="3"/>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8E"/>
    <w:rsid w:val="000758AA"/>
    <w:rsid w:val="00135A38"/>
    <w:rsid w:val="00302766"/>
    <w:rsid w:val="009F218E"/>
    <w:rsid w:val="00CD1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57B793-DB6A-44DF-BE51-3B0E39663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1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F21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218E"/>
    <w:rPr>
      <w:sz w:val="20"/>
      <w:szCs w:val="20"/>
    </w:rPr>
  </w:style>
  <w:style w:type="character" w:styleId="FootnoteReference">
    <w:name w:val="footnote reference"/>
    <w:basedOn w:val="DefaultParagraphFont"/>
    <w:uiPriority w:val="99"/>
    <w:semiHidden/>
    <w:unhideWhenUsed/>
    <w:rsid w:val="009F218E"/>
    <w:rPr>
      <w:vertAlign w:val="superscript"/>
    </w:rPr>
  </w:style>
  <w:style w:type="paragraph" w:styleId="ListParagraph">
    <w:name w:val="List Paragraph"/>
    <w:basedOn w:val="Normal"/>
    <w:uiPriority w:val="34"/>
    <w:qFormat/>
    <w:rsid w:val="009F218E"/>
    <w:pPr>
      <w:ind w:left="720"/>
      <w:contextualSpacing/>
    </w:pPr>
  </w:style>
  <w:style w:type="paragraph" w:styleId="Header">
    <w:name w:val="header"/>
    <w:basedOn w:val="Normal"/>
    <w:link w:val="HeaderChar"/>
    <w:uiPriority w:val="99"/>
    <w:unhideWhenUsed/>
    <w:rsid w:val="00302766"/>
    <w:pPr>
      <w:tabs>
        <w:tab w:val="center" w:pos="4703"/>
        <w:tab w:val="right" w:pos="9406"/>
      </w:tabs>
      <w:spacing w:after="0" w:line="240" w:lineRule="auto"/>
    </w:pPr>
  </w:style>
  <w:style w:type="character" w:customStyle="1" w:styleId="HeaderChar">
    <w:name w:val="Header Char"/>
    <w:basedOn w:val="DefaultParagraphFont"/>
    <w:link w:val="Header"/>
    <w:uiPriority w:val="99"/>
    <w:rsid w:val="00302766"/>
  </w:style>
  <w:style w:type="paragraph" w:styleId="Footer">
    <w:name w:val="footer"/>
    <w:basedOn w:val="Normal"/>
    <w:link w:val="FooterChar"/>
    <w:uiPriority w:val="99"/>
    <w:unhideWhenUsed/>
    <w:rsid w:val="00302766"/>
    <w:pPr>
      <w:tabs>
        <w:tab w:val="center" w:pos="4703"/>
        <w:tab w:val="right" w:pos="9406"/>
      </w:tabs>
      <w:spacing w:after="0" w:line="240" w:lineRule="auto"/>
    </w:pPr>
  </w:style>
  <w:style w:type="character" w:customStyle="1" w:styleId="FooterChar">
    <w:name w:val="Footer Char"/>
    <w:basedOn w:val="DefaultParagraphFont"/>
    <w:link w:val="Footer"/>
    <w:uiPriority w:val="99"/>
    <w:rsid w:val="00302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Ivana</cp:lastModifiedBy>
  <cp:revision>3</cp:revision>
  <dcterms:created xsi:type="dcterms:W3CDTF">2019-03-05T10:48:00Z</dcterms:created>
  <dcterms:modified xsi:type="dcterms:W3CDTF">2019-04-25T14:39:00Z</dcterms:modified>
</cp:coreProperties>
</file>