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EB4EB9">
              <w:rPr>
                <w:rFonts w:ascii="Calibri" w:hAnsi="Calibri" w:cs="Calibri"/>
              </w:rPr>
              <w:t>Ethnology and Cultural Anthropology</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EB4EB9" w:rsidRPr="00EB4EB9">
              <w:rPr>
                <w:rFonts w:ascii="Calibri" w:hAnsi="Calibri" w:cs="Calibri"/>
              </w:rPr>
              <w:t>MA, 1</w:t>
            </w:r>
            <w:r w:rsidR="00EB4EB9" w:rsidRPr="00EB4EB9">
              <w:rPr>
                <w:rFonts w:ascii="Calibri" w:hAnsi="Calibri" w:cs="Calibri"/>
                <w:vertAlign w:val="superscript"/>
              </w:rPr>
              <w:t>st</w:t>
            </w:r>
            <w:r w:rsidR="00EB4EB9" w:rsidRPr="00EB4EB9">
              <w:rPr>
                <w:rFonts w:ascii="Calibri" w:hAnsi="Calibri" w:cs="Calibri"/>
              </w:rPr>
              <w:t xml:space="preserve"> 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EB4EB9">
              <w:rPr>
                <w:rFonts w:ascii="Calibri" w:hAnsi="Calibri" w:cs="Calibri"/>
              </w:rPr>
              <w:t xml:space="preserve"> Anthropology of Violence and Conflict</w:t>
            </w:r>
          </w:p>
          <w:p w:rsidR="00A01504" w:rsidRPr="00714366" w:rsidRDefault="00A01504" w:rsidP="00714366">
            <w:pPr>
              <w:rPr>
                <w:rFonts w:ascii="Calibri" w:hAnsi="Calibri" w:cs="Calibri"/>
              </w:rPr>
            </w:pPr>
          </w:p>
        </w:tc>
      </w:tr>
      <w:tr w:rsidR="005D7B91" w:rsidTr="00714366">
        <w:tc>
          <w:tcPr>
            <w:tcW w:w="9396" w:type="dxa"/>
            <w:gridSpan w:val="3"/>
          </w:tcPr>
          <w:p w:rsidR="00EB4EB9" w:rsidRPr="00CD0A0C" w:rsidRDefault="005D7B91" w:rsidP="00EB4EB9">
            <w:pPr>
              <w:spacing w:line="360" w:lineRule="auto"/>
              <w:jc w:val="both"/>
              <w:rPr>
                <w:rFonts w:asciiTheme="majorHAnsi" w:hAnsiTheme="majorHAnsi" w:cstheme="majorHAnsi"/>
                <w:noProof/>
                <w:sz w:val="24"/>
                <w:szCs w:val="24"/>
              </w:rPr>
            </w:pPr>
            <w:r>
              <w:rPr>
                <w:rFonts w:ascii="Calibri" w:hAnsi="Calibri" w:cs="Calibri"/>
              </w:rPr>
              <w:t>Course Description:</w:t>
            </w:r>
            <w:r w:rsidR="00EB4EB9">
              <w:rPr>
                <w:rFonts w:ascii="Calibri" w:hAnsi="Calibri" w:cs="Calibri"/>
              </w:rPr>
              <w:t xml:space="preserve"> This course will introduce students to the theories of violence and conflict in different disciplines within humanities and social sciences, to the history of research of violence and conflict within cultural anthropology and different case studies</w:t>
            </w:r>
            <w:r w:rsidR="00EB4EB9">
              <w:rPr>
                <w:rFonts w:asciiTheme="majorHAnsi" w:hAnsiTheme="majorHAnsi" w:cstheme="majorHAnsi"/>
                <w:noProof/>
                <w:sz w:val="24"/>
                <w:szCs w:val="24"/>
              </w:rPr>
              <w:t>.</w:t>
            </w:r>
          </w:p>
          <w:p w:rsidR="005D7B91" w:rsidRDefault="005D7B91" w:rsidP="00714366">
            <w:pPr>
              <w:rPr>
                <w:rFonts w:ascii="Calibri" w:hAnsi="Calibri" w:cs="Calibri"/>
              </w:rPr>
            </w:pP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EB4EB9" w:rsidRPr="00EB4EB9">
              <w:rPr>
                <w:rFonts w:ascii="Calibri" w:hAnsi="Calibri" w:cs="Calibri"/>
              </w:rPr>
              <w:t>summer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EB4EB9">
              <w:rPr>
                <w:rFonts w:ascii="Calibri" w:hAnsi="Calibri" w:cs="Calibri"/>
              </w:rPr>
              <w:t xml:space="preserve"> Dr. Ivona </w:t>
            </w:r>
            <w:proofErr w:type="spellStart"/>
            <w:r w:rsidR="00EB4EB9">
              <w:rPr>
                <w:rFonts w:ascii="Calibri" w:hAnsi="Calibri" w:cs="Calibri"/>
              </w:rPr>
              <w:t>Grgurinović</w:t>
            </w:r>
            <w:proofErr w:type="spellEnd"/>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EB4EB9">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EB4EB9">
              <w:rPr>
                <w:rFonts w:ascii="Calibri" w:hAnsi="Calibri" w:cs="Calibri"/>
              </w:rPr>
              <w:t xml:space="preserve"> </w:t>
            </w:r>
            <w:r w:rsidR="00EB4EB9" w:rsidRPr="00D12733">
              <w:t xml:space="preserve"> Direct instructions: teaching through lectures/seminars/exercises and teacher-led demonstrations in the classroom; Presentations; Classroom discussion; E-Learning (Omega, etc.); Fieldwork</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EB4EB9" w:rsidP="00714366">
            <w:pPr>
              <w:rPr>
                <w:rFonts w:ascii="Calibri" w:hAnsi="Calibri" w:cs="Calibri"/>
              </w:rPr>
            </w:pPr>
            <w:r>
              <w:rPr>
                <w:rFonts w:ascii="Calibri" w:hAnsi="Calibri" w:cs="Calibri"/>
              </w:rPr>
              <w:t>2</w:t>
            </w:r>
          </w:p>
        </w:tc>
        <w:tc>
          <w:tcPr>
            <w:tcW w:w="3132" w:type="dxa"/>
          </w:tcPr>
          <w:p w:rsidR="00714366" w:rsidRPr="00714366" w:rsidRDefault="00EB4EB9"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EB4EB9" w:rsidP="00714366">
            <w:pPr>
              <w:rPr>
                <w:rFonts w:ascii="Calibri" w:hAnsi="Calibri" w:cs="Calibri"/>
              </w:rPr>
            </w:pPr>
            <w:r>
              <w:rPr>
                <w:rFonts w:ascii="Calibri" w:hAnsi="Calibri" w:cs="Calibri"/>
              </w:rPr>
              <w:t>2</w:t>
            </w:r>
          </w:p>
        </w:tc>
        <w:tc>
          <w:tcPr>
            <w:tcW w:w="3132" w:type="dxa"/>
          </w:tcPr>
          <w:p w:rsidR="00714366" w:rsidRPr="00714366" w:rsidRDefault="00EB4EB9"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EB4EB9">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EB4EB9">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C64195" w:rsidRPr="00BC2B7F" w:rsidRDefault="00BC2B7F" w:rsidP="00EB4EB9">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EB4EB9">
              <w:rPr>
                <w:rFonts w:ascii="Calibri" w:hAnsi="Calibri" w:cs="Calibri"/>
              </w:rPr>
              <w:t xml:space="preserve"> L1</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EB4EB9">
              <w:rPr>
                <w:rFonts w:ascii="Calibri" w:hAnsi="Calibri" w:cs="Calibri"/>
              </w:rPr>
              <w:t xml:space="preserve"> oral exam; standard grading system</w:t>
            </w:r>
          </w:p>
          <w:p w:rsidR="00EB59AF" w:rsidRDefault="00EB59AF" w:rsidP="00714366">
            <w:pPr>
              <w:rPr>
                <w:rFonts w:ascii="Calibri" w:hAnsi="Calibri" w:cs="Calibri"/>
              </w:rPr>
            </w:pP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EB4EB9" w:rsidRPr="00CD0A0C" w:rsidRDefault="00EB4EB9" w:rsidP="00EB4EB9">
            <w:pPr>
              <w:pStyle w:val="ListParagraph"/>
              <w:numPr>
                <w:ilvl w:val="0"/>
                <w:numId w:val="1"/>
              </w:numPr>
              <w:spacing w:line="360" w:lineRule="auto"/>
              <w:jc w:val="both"/>
              <w:rPr>
                <w:rFonts w:asciiTheme="majorHAnsi" w:hAnsiTheme="majorHAnsi" w:cstheme="majorHAnsi"/>
                <w:noProof/>
                <w:sz w:val="24"/>
                <w:szCs w:val="24"/>
              </w:rPr>
            </w:pPr>
            <w:r>
              <w:rPr>
                <w:rFonts w:asciiTheme="majorHAnsi" w:hAnsiTheme="majorHAnsi" w:cstheme="majorHAnsi"/>
                <w:noProof/>
                <w:sz w:val="24"/>
                <w:szCs w:val="24"/>
              </w:rPr>
              <w:lastRenderedPageBreak/>
              <w:t>Outline different definitions of violence</w:t>
            </w:r>
          </w:p>
          <w:p w:rsidR="00EB4EB9" w:rsidRPr="00CD0A0C" w:rsidRDefault="00EB4EB9" w:rsidP="00EB4EB9">
            <w:pPr>
              <w:pStyle w:val="ListParagraph"/>
              <w:numPr>
                <w:ilvl w:val="0"/>
                <w:numId w:val="1"/>
              </w:numPr>
              <w:spacing w:line="360" w:lineRule="auto"/>
              <w:jc w:val="both"/>
              <w:rPr>
                <w:rFonts w:asciiTheme="majorHAnsi" w:hAnsiTheme="majorHAnsi" w:cstheme="majorHAnsi"/>
                <w:noProof/>
                <w:sz w:val="24"/>
                <w:szCs w:val="24"/>
              </w:rPr>
            </w:pPr>
            <w:r>
              <w:rPr>
                <w:rFonts w:asciiTheme="majorHAnsi" w:hAnsiTheme="majorHAnsi" w:cstheme="majorHAnsi"/>
                <w:noProof/>
                <w:sz w:val="24"/>
                <w:szCs w:val="24"/>
              </w:rPr>
              <w:t>Outline and define different forms of violence</w:t>
            </w:r>
          </w:p>
          <w:p w:rsidR="00EB4EB9" w:rsidRPr="00CD0A0C" w:rsidRDefault="00EB4EB9" w:rsidP="00EB4EB9">
            <w:pPr>
              <w:pStyle w:val="ListParagraph"/>
              <w:numPr>
                <w:ilvl w:val="0"/>
                <w:numId w:val="1"/>
              </w:numPr>
              <w:spacing w:line="360" w:lineRule="auto"/>
              <w:jc w:val="both"/>
              <w:rPr>
                <w:rFonts w:asciiTheme="majorHAnsi" w:hAnsiTheme="majorHAnsi" w:cstheme="majorHAnsi"/>
                <w:noProof/>
                <w:sz w:val="24"/>
                <w:szCs w:val="24"/>
              </w:rPr>
            </w:pPr>
            <w:r>
              <w:rPr>
                <w:rFonts w:asciiTheme="majorHAnsi" w:hAnsiTheme="majorHAnsi" w:cstheme="majorHAnsi"/>
                <w:noProof/>
                <w:sz w:val="24"/>
                <w:szCs w:val="24"/>
              </w:rPr>
              <w:t>Analyze and critically assess research of violence and conflict within cultural anthropology</w:t>
            </w:r>
          </w:p>
          <w:p w:rsidR="00EB4EB9" w:rsidRPr="00CD0A0C" w:rsidRDefault="00EB4EB9" w:rsidP="00EB4EB9">
            <w:pPr>
              <w:pStyle w:val="ListParagraph"/>
              <w:numPr>
                <w:ilvl w:val="0"/>
                <w:numId w:val="1"/>
              </w:numPr>
              <w:spacing w:line="360" w:lineRule="auto"/>
              <w:jc w:val="both"/>
              <w:rPr>
                <w:rFonts w:asciiTheme="majorHAnsi" w:hAnsiTheme="majorHAnsi" w:cstheme="majorHAnsi"/>
                <w:noProof/>
                <w:sz w:val="24"/>
                <w:szCs w:val="24"/>
              </w:rPr>
            </w:pPr>
            <w:r>
              <w:rPr>
                <w:rFonts w:asciiTheme="majorHAnsi" w:hAnsiTheme="majorHAnsi" w:cstheme="majorHAnsi"/>
                <w:noProof/>
                <w:sz w:val="24"/>
                <w:szCs w:val="24"/>
              </w:rPr>
              <w:t>Comment on ethical and methodological issues in researching violence and conflict within cultural anthropology</w:t>
            </w: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lastRenderedPageBreak/>
              <w:t>Literature:</w:t>
            </w:r>
          </w:p>
          <w:p w:rsidR="00EB59AF" w:rsidRDefault="00EB4EB9" w:rsidP="00714366">
            <w:pPr>
              <w:rPr>
                <w:rFonts w:ascii="Calibri" w:hAnsi="Calibri" w:cs="Calibri"/>
              </w:rPr>
            </w:pPr>
            <w:r>
              <w:rPr>
                <w:rFonts w:ascii="Calibri" w:hAnsi="Calibri" w:cs="Calibri"/>
              </w:rPr>
              <w:t>OBLIGATORY:</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Nordstrom, Carolyn i Antonius C.G.M. Robben, ur. 1995. </w:t>
            </w:r>
            <w:r w:rsidRPr="00CD0A0C">
              <w:rPr>
                <w:rFonts w:asciiTheme="majorHAnsi" w:hAnsiTheme="majorHAnsi" w:cstheme="majorHAnsi"/>
                <w:i/>
                <w:noProof/>
                <w:sz w:val="24"/>
                <w:szCs w:val="24"/>
              </w:rPr>
              <w:t xml:space="preserve">Fieldwork Under Fire. Contemporary Studies of Violence and Survival. </w:t>
            </w:r>
            <w:r w:rsidRPr="00CD0A0C">
              <w:rPr>
                <w:rFonts w:asciiTheme="majorHAnsi" w:hAnsiTheme="majorHAnsi" w:cstheme="majorHAnsi"/>
                <w:noProof/>
                <w:sz w:val="24"/>
                <w:szCs w:val="24"/>
              </w:rPr>
              <w:t>Berkeley: University of California Press (odabrana poglavlja)</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Scheper-Hughes, Nancy i Philippe Bourgois, ur. 2004. </w:t>
            </w:r>
            <w:r w:rsidRPr="00CD0A0C">
              <w:rPr>
                <w:rFonts w:asciiTheme="majorHAnsi" w:hAnsiTheme="majorHAnsi" w:cstheme="majorHAnsi"/>
                <w:i/>
                <w:noProof/>
                <w:sz w:val="24"/>
                <w:szCs w:val="24"/>
              </w:rPr>
              <w:t xml:space="preserve">Violence in War and Peace. </w:t>
            </w:r>
            <w:r w:rsidRPr="00CD0A0C">
              <w:rPr>
                <w:rFonts w:asciiTheme="majorHAnsi" w:hAnsiTheme="majorHAnsi" w:cstheme="majorHAnsi"/>
                <w:noProof/>
                <w:sz w:val="24"/>
                <w:szCs w:val="24"/>
              </w:rPr>
              <w:t>Malden: Blackwell Publishing (odabrana poglavlja)</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Schmidt, Bettina E. i Ingo W. Schröder, ur. 2001. </w:t>
            </w:r>
            <w:r w:rsidRPr="00CD0A0C">
              <w:rPr>
                <w:rFonts w:asciiTheme="majorHAnsi" w:hAnsiTheme="majorHAnsi" w:cstheme="majorHAnsi"/>
                <w:i/>
                <w:noProof/>
                <w:sz w:val="24"/>
                <w:szCs w:val="24"/>
              </w:rPr>
              <w:t xml:space="preserve">Anthropology of Violence and Conflict. </w:t>
            </w:r>
            <w:r w:rsidRPr="00CD0A0C">
              <w:rPr>
                <w:rFonts w:asciiTheme="majorHAnsi" w:hAnsiTheme="majorHAnsi" w:cstheme="majorHAnsi"/>
                <w:noProof/>
                <w:sz w:val="24"/>
                <w:szCs w:val="24"/>
              </w:rPr>
              <w:t>London i New York: Routledge (odabrana poglavlja)</w:t>
            </w:r>
          </w:p>
          <w:p w:rsidR="00EB4EB9" w:rsidRDefault="00EB4EB9" w:rsidP="00714366">
            <w:pPr>
              <w:rPr>
                <w:rFonts w:ascii="Calibri" w:hAnsi="Calibri" w:cs="Calibri"/>
              </w:rPr>
            </w:pPr>
          </w:p>
          <w:p w:rsidR="00EB4EB9" w:rsidRDefault="00EB4EB9" w:rsidP="00714366">
            <w:pPr>
              <w:rPr>
                <w:rFonts w:ascii="Calibri" w:hAnsi="Calibri" w:cs="Calibri"/>
              </w:rPr>
            </w:pPr>
          </w:p>
          <w:p w:rsidR="00EB4EB9" w:rsidRDefault="00EB4EB9" w:rsidP="00714366">
            <w:pPr>
              <w:rPr>
                <w:rFonts w:ascii="Calibri" w:hAnsi="Calibri" w:cs="Calibri"/>
              </w:rPr>
            </w:pPr>
            <w:r>
              <w:rPr>
                <w:rFonts w:ascii="Calibri" w:hAnsi="Calibri" w:cs="Calibri"/>
              </w:rPr>
              <w:t>ADDITIONAL:</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Aijmer, Göran i Jan Abbink, ur. 2000. </w:t>
            </w:r>
            <w:r w:rsidRPr="00CD0A0C">
              <w:rPr>
                <w:rFonts w:asciiTheme="majorHAnsi" w:hAnsiTheme="majorHAnsi" w:cstheme="majorHAnsi"/>
                <w:i/>
                <w:noProof/>
                <w:sz w:val="24"/>
                <w:szCs w:val="24"/>
              </w:rPr>
              <w:t xml:space="preserve">Meanings of Violence. A Cross Cultural Perspective. </w:t>
            </w:r>
            <w:r w:rsidRPr="00CD0A0C">
              <w:rPr>
                <w:rFonts w:asciiTheme="majorHAnsi" w:hAnsiTheme="majorHAnsi" w:cstheme="majorHAnsi"/>
                <w:noProof/>
                <w:sz w:val="24"/>
                <w:szCs w:val="24"/>
              </w:rPr>
              <w:t>Oxford: Berg.</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Arendt, Hannah. 2002. </w:t>
            </w:r>
            <w:r w:rsidRPr="00CD0A0C">
              <w:rPr>
                <w:rFonts w:asciiTheme="majorHAnsi" w:hAnsiTheme="majorHAnsi" w:cstheme="majorHAnsi"/>
                <w:i/>
                <w:noProof/>
                <w:sz w:val="24"/>
                <w:szCs w:val="24"/>
              </w:rPr>
              <w:t xml:space="preserve">Eichmann u Jeruzalemu. Izvještaj o banalnosti zla. </w:t>
            </w:r>
            <w:r w:rsidRPr="00CD0A0C">
              <w:rPr>
                <w:rFonts w:asciiTheme="majorHAnsi" w:hAnsiTheme="majorHAnsi" w:cstheme="majorHAnsi"/>
                <w:noProof/>
                <w:sz w:val="24"/>
                <w:szCs w:val="24"/>
              </w:rPr>
              <w:t>Zagreb: Politička kultura.</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Arendt, Hannah. 1970. </w:t>
            </w:r>
            <w:r w:rsidRPr="00CD0A0C">
              <w:rPr>
                <w:rFonts w:asciiTheme="majorHAnsi" w:hAnsiTheme="majorHAnsi" w:cstheme="majorHAnsi"/>
                <w:i/>
                <w:noProof/>
                <w:sz w:val="24"/>
                <w:szCs w:val="24"/>
              </w:rPr>
              <w:t xml:space="preserve">On Violence. </w:t>
            </w:r>
            <w:r w:rsidRPr="00CD0A0C">
              <w:rPr>
                <w:rFonts w:asciiTheme="majorHAnsi" w:hAnsiTheme="majorHAnsi" w:cstheme="majorHAnsi"/>
                <w:noProof/>
                <w:sz w:val="24"/>
                <w:szCs w:val="24"/>
              </w:rPr>
              <w:t>San Diego: Harvest/HBJ.</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Bauman, Zygmunt. 2000. </w:t>
            </w:r>
            <w:r w:rsidRPr="00CD0A0C">
              <w:rPr>
                <w:rFonts w:asciiTheme="majorHAnsi" w:hAnsiTheme="majorHAnsi" w:cstheme="majorHAnsi"/>
                <w:i/>
                <w:noProof/>
                <w:sz w:val="24"/>
                <w:szCs w:val="24"/>
              </w:rPr>
              <w:t xml:space="preserve">Modernity and the Holocaust. </w:t>
            </w:r>
            <w:r w:rsidRPr="00CD0A0C">
              <w:rPr>
                <w:rFonts w:asciiTheme="majorHAnsi" w:hAnsiTheme="majorHAnsi" w:cstheme="majorHAnsi"/>
                <w:noProof/>
                <w:sz w:val="24"/>
                <w:szCs w:val="24"/>
              </w:rPr>
              <w:t>Ithaca: Cornell University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Carmack, Robert M., ur. 1988. </w:t>
            </w:r>
            <w:r w:rsidRPr="00CD0A0C">
              <w:rPr>
                <w:rFonts w:asciiTheme="majorHAnsi" w:hAnsiTheme="majorHAnsi" w:cstheme="majorHAnsi"/>
                <w:i/>
                <w:noProof/>
                <w:sz w:val="24"/>
                <w:szCs w:val="24"/>
              </w:rPr>
              <w:t xml:space="preserve">Harvest of Violence. The Maya Indians and the Guatemalan Crisis. </w:t>
            </w:r>
            <w:r w:rsidRPr="00CD0A0C">
              <w:rPr>
                <w:rFonts w:asciiTheme="majorHAnsi" w:hAnsiTheme="majorHAnsi" w:cstheme="majorHAnsi"/>
                <w:noProof/>
                <w:sz w:val="24"/>
                <w:szCs w:val="24"/>
              </w:rPr>
              <w:t>Norman and London: University of Oklahoma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Das, Veena et al., ur. 2001. </w:t>
            </w:r>
            <w:r w:rsidRPr="00CD0A0C">
              <w:rPr>
                <w:rFonts w:asciiTheme="majorHAnsi" w:hAnsiTheme="majorHAnsi" w:cstheme="majorHAnsi"/>
                <w:i/>
                <w:noProof/>
                <w:sz w:val="24"/>
                <w:szCs w:val="24"/>
              </w:rPr>
              <w:t xml:space="preserve">Remaking a World. Violence, Social Suffering and Recovery. </w:t>
            </w:r>
            <w:r w:rsidRPr="00CD0A0C">
              <w:rPr>
                <w:rFonts w:asciiTheme="majorHAnsi" w:hAnsiTheme="majorHAnsi" w:cstheme="majorHAnsi"/>
                <w:noProof/>
                <w:sz w:val="24"/>
                <w:szCs w:val="24"/>
              </w:rPr>
              <w:t>Berkeley: University of California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Delbo, Charlotte. 2014. </w:t>
            </w:r>
            <w:r w:rsidRPr="00CD0A0C">
              <w:rPr>
                <w:rFonts w:asciiTheme="majorHAnsi" w:hAnsiTheme="majorHAnsi" w:cstheme="majorHAnsi"/>
                <w:i/>
                <w:noProof/>
                <w:sz w:val="24"/>
                <w:szCs w:val="24"/>
              </w:rPr>
              <w:t xml:space="preserve">Auschwitz and After (2. izdanje). </w:t>
            </w:r>
            <w:r w:rsidRPr="00CD0A0C">
              <w:rPr>
                <w:rFonts w:asciiTheme="majorHAnsi" w:hAnsiTheme="majorHAnsi" w:cstheme="majorHAnsi"/>
                <w:noProof/>
                <w:sz w:val="24"/>
                <w:szCs w:val="24"/>
              </w:rPr>
              <w:t>New Haven and London: Yale University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Ells Howes, Dustin. 2009. </w:t>
            </w:r>
            <w:r w:rsidRPr="00CD0A0C">
              <w:rPr>
                <w:rFonts w:asciiTheme="majorHAnsi" w:hAnsiTheme="majorHAnsi" w:cstheme="majorHAnsi"/>
                <w:i/>
                <w:noProof/>
                <w:sz w:val="24"/>
                <w:szCs w:val="24"/>
              </w:rPr>
              <w:t xml:space="preserve">Toward a Credible Pacifism. Violence and the Possibilities of Politics. </w:t>
            </w:r>
            <w:r w:rsidRPr="00CD0A0C">
              <w:rPr>
                <w:rFonts w:asciiTheme="majorHAnsi" w:hAnsiTheme="majorHAnsi" w:cstheme="majorHAnsi"/>
                <w:noProof/>
                <w:sz w:val="24"/>
                <w:szCs w:val="24"/>
              </w:rPr>
              <w:t>Albany: State University of New York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Langer, Lawrence L. 1991. </w:t>
            </w:r>
            <w:r w:rsidRPr="00CD0A0C">
              <w:rPr>
                <w:rFonts w:asciiTheme="majorHAnsi" w:hAnsiTheme="majorHAnsi" w:cstheme="majorHAnsi"/>
                <w:i/>
                <w:noProof/>
                <w:sz w:val="24"/>
                <w:szCs w:val="24"/>
              </w:rPr>
              <w:t xml:space="preserve">Holocaust Testimonies. The Ruins of Memory. </w:t>
            </w:r>
            <w:r w:rsidRPr="00CD0A0C">
              <w:rPr>
                <w:rFonts w:asciiTheme="majorHAnsi" w:hAnsiTheme="majorHAnsi" w:cstheme="majorHAnsi"/>
                <w:noProof/>
                <w:sz w:val="24"/>
                <w:szCs w:val="24"/>
              </w:rPr>
              <w:t>New Haven and London: Yale University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Levi, Primo. 2017. </w:t>
            </w:r>
            <w:r w:rsidRPr="00CD0A0C">
              <w:rPr>
                <w:rFonts w:asciiTheme="majorHAnsi" w:hAnsiTheme="majorHAnsi" w:cstheme="majorHAnsi"/>
                <w:i/>
                <w:noProof/>
                <w:sz w:val="24"/>
                <w:szCs w:val="24"/>
              </w:rPr>
              <w:t xml:space="preserve">Utopljenici i spašeni. </w:t>
            </w:r>
            <w:r w:rsidRPr="00CD0A0C">
              <w:rPr>
                <w:rFonts w:asciiTheme="majorHAnsi" w:hAnsiTheme="majorHAnsi" w:cstheme="majorHAnsi"/>
                <w:noProof/>
                <w:sz w:val="24"/>
                <w:szCs w:val="24"/>
              </w:rPr>
              <w:t>Zaprešić: Fraktura.</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lastRenderedPageBreak/>
              <w:t xml:space="preserve">Nordstrom, Carolyn i Antonius C.G.M. Robben, ur. </w:t>
            </w:r>
            <w:r w:rsidRPr="00CD0A0C">
              <w:rPr>
                <w:rFonts w:asciiTheme="majorHAnsi" w:hAnsiTheme="majorHAnsi" w:cstheme="majorHAnsi"/>
                <w:i/>
                <w:noProof/>
                <w:sz w:val="24"/>
                <w:szCs w:val="24"/>
              </w:rPr>
              <w:t xml:space="preserve">Fieldwork under Fire. Contemporary Studies of Violence and Survival. </w:t>
            </w:r>
            <w:r w:rsidRPr="00CD0A0C">
              <w:rPr>
                <w:rFonts w:asciiTheme="majorHAnsi" w:hAnsiTheme="majorHAnsi" w:cstheme="majorHAnsi"/>
                <w:noProof/>
                <w:sz w:val="24"/>
                <w:szCs w:val="24"/>
              </w:rPr>
              <w:t>Berkeley: University of California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Richards, Paul, ur. 2005. </w:t>
            </w:r>
            <w:r w:rsidRPr="00CD0A0C">
              <w:rPr>
                <w:rFonts w:asciiTheme="majorHAnsi" w:hAnsiTheme="majorHAnsi" w:cstheme="majorHAnsi"/>
                <w:i/>
                <w:noProof/>
                <w:sz w:val="24"/>
                <w:szCs w:val="24"/>
              </w:rPr>
              <w:t xml:space="preserve">No Peace, No War. An Anthropology of Contemporary Armed Conflicts. </w:t>
            </w:r>
            <w:r w:rsidRPr="00CD0A0C">
              <w:rPr>
                <w:rFonts w:asciiTheme="majorHAnsi" w:hAnsiTheme="majorHAnsi" w:cstheme="majorHAnsi"/>
                <w:noProof/>
                <w:sz w:val="24"/>
                <w:szCs w:val="24"/>
              </w:rPr>
              <w:t>Athens: Oxford.</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Riches, David, ur. 1986. </w:t>
            </w:r>
            <w:r w:rsidRPr="00CD0A0C">
              <w:rPr>
                <w:rFonts w:asciiTheme="majorHAnsi" w:hAnsiTheme="majorHAnsi" w:cstheme="majorHAnsi"/>
                <w:i/>
                <w:noProof/>
                <w:sz w:val="24"/>
                <w:szCs w:val="24"/>
              </w:rPr>
              <w:t xml:space="preserve">The Anthropology of Violence. </w:t>
            </w:r>
            <w:r w:rsidRPr="00CD0A0C">
              <w:rPr>
                <w:rFonts w:asciiTheme="majorHAnsi" w:hAnsiTheme="majorHAnsi" w:cstheme="majorHAnsi"/>
                <w:noProof/>
                <w:sz w:val="24"/>
                <w:szCs w:val="24"/>
              </w:rPr>
              <w:t>Oxford: Basil Blackwell.</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Ruggiero, Vincenzo. 2006. </w:t>
            </w:r>
            <w:r w:rsidRPr="00CD0A0C">
              <w:rPr>
                <w:rFonts w:asciiTheme="majorHAnsi" w:hAnsiTheme="majorHAnsi" w:cstheme="majorHAnsi"/>
                <w:i/>
                <w:noProof/>
                <w:sz w:val="24"/>
                <w:szCs w:val="24"/>
              </w:rPr>
              <w:t xml:space="preserve">Understanding Political Violence. A Criminological Approach. </w:t>
            </w:r>
            <w:r w:rsidRPr="00CD0A0C">
              <w:rPr>
                <w:rFonts w:asciiTheme="majorHAnsi" w:hAnsiTheme="majorHAnsi" w:cstheme="majorHAnsi"/>
                <w:noProof/>
                <w:sz w:val="24"/>
                <w:szCs w:val="24"/>
              </w:rPr>
              <w:t>Maidenhead, Berkshire, New York: Open University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Scheper- Hughes, Nancy. 1992. </w:t>
            </w:r>
            <w:r w:rsidRPr="00CD0A0C">
              <w:rPr>
                <w:rFonts w:asciiTheme="majorHAnsi" w:hAnsiTheme="majorHAnsi" w:cstheme="majorHAnsi"/>
                <w:i/>
                <w:noProof/>
                <w:sz w:val="24"/>
                <w:szCs w:val="24"/>
              </w:rPr>
              <w:t xml:space="preserve">Death Without Weeping. The Violence of Everyday Life in Brazil. </w:t>
            </w:r>
            <w:r w:rsidRPr="00CD0A0C">
              <w:rPr>
                <w:rFonts w:asciiTheme="majorHAnsi" w:hAnsiTheme="majorHAnsi" w:cstheme="majorHAnsi"/>
                <w:noProof/>
                <w:sz w:val="24"/>
                <w:szCs w:val="24"/>
              </w:rPr>
              <w:t>Berkeley, Los Angeles, London: University of California Press.</w:t>
            </w:r>
          </w:p>
          <w:p w:rsidR="00EB4EB9" w:rsidRPr="00CD0A0C" w:rsidRDefault="00EB4EB9" w:rsidP="00EB4EB9">
            <w:pPr>
              <w:spacing w:line="360" w:lineRule="auto"/>
              <w:jc w:val="both"/>
              <w:rPr>
                <w:rFonts w:asciiTheme="majorHAnsi" w:hAnsiTheme="majorHAnsi" w:cstheme="majorHAnsi"/>
                <w:noProof/>
                <w:sz w:val="24"/>
                <w:szCs w:val="24"/>
              </w:rPr>
            </w:pPr>
            <w:r w:rsidRPr="00CD0A0C">
              <w:rPr>
                <w:rFonts w:asciiTheme="majorHAnsi" w:hAnsiTheme="majorHAnsi" w:cstheme="majorHAnsi"/>
                <w:noProof/>
                <w:sz w:val="24"/>
                <w:szCs w:val="24"/>
              </w:rPr>
              <w:t xml:space="preserve">Schuller, Mark. 2012. </w:t>
            </w:r>
            <w:r w:rsidRPr="00CD0A0C">
              <w:rPr>
                <w:rFonts w:asciiTheme="majorHAnsi" w:hAnsiTheme="majorHAnsi" w:cstheme="majorHAnsi"/>
                <w:i/>
                <w:noProof/>
                <w:sz w:val="24"/>
                <w:szCs w:val="24"/>
              </w:rPr>
              <w:t xml:space="preserve">Killing with Kindness. Haiti, International Aid and NGOs. </w:t>
            </w:r>
            <w:r w:rsidRPr="00CD0A0C">
              <w:rPr>
                <w:rFonts w:asciiTheme="majorHAnsi" w:hAnsiTheme="majorHAnsi" w:cstheme="majorHAnsi"/>
                <w:noProof/>
                <w:sz w:val="24"/>
                <w:szCs w:val="24"/>
              </w:rPr>
              <w:t>New Brunswick: Rutgers University Press.</w:t>
            </w:r>
          </w:p>
          <w:p w:rsidR="00EB4EB9" w:rsidRPr="00714366" w:rsidRDefault="00EB4EB9" w:rsidP="00EB4EB9">
            <w:pPr>
              <w:rPr>
                <w:rFonts w:ascii="Calibri" w:hAnsi="Calibri" w:cs="Calibri"/>
              </w:rPr>
            </w:pPr>
            <w:r w:rsidRPr="00CD0A0C">
              <w:rPr>
                <w:rFonts w:asciiTheme="majorHAnsi" w:hAnsiTheme="majorHAnsi" w:cstheme="majorHAnsi"/>
                <w:noProof/>
                <w:sz w:val="24"/>
                <w:szCs w:val="24"/>
              </w:rPr>
              <w:t xml:space="preserve"> Sluka, Jeffrey A., ur. 2000. </w:t>
            </w:r>
            <w:r w:rsidRPr="00CD0A0C">
              <w:rPr>
                <w:rFonts w:asciiTheme="majorHAnsi" w:hAnsiTheme="majorHAnsi" w:cstheme="majorHAnsi"/>
                <w:i/>
                <w:noProof/>
                <w:sz w:val="24"/>
                <w:szCs w:val="24"/>
              </w:rPr>
              <w:t xml:space="preserve">Death Squad. The Anthropology of State Terror. </w:t>
            </w:r>
            <w:r w:rsidRPr="00CD0A0C">
              <w:rPr>
                <w:rFonts w:asciiTheme="majorHAnsi" w:hAnsiTheme="majorHAnsi" w:cstheme="majorHAnsi"/>
                <w:noProof/>
                <w:sz w:val="24"/>
                <w:szCs w:val="24"/>
              </w:rPr>
              <w:t>Philadelphia: University of Pennsylvania Press.</w:t>
            </w: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1E" w:rsidRDefault="00054F1E" w:rsidP="00714366">
      <w:pPr>
        <w:spacing w:after="0" w:line="240" w:lineRule="auto"/>
      </w:pPr>
      <w:r>
        <w:separator/>
      </w:r>
    </w:p>
  </w:endnote>
  <w:endnote w:type="continuationSeparator" w:id="0">
    <w:p w:rsidR="00054F1E" w:rsidRDefault="00054F1E"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1E" w:rsidRDefault="00054F1E" w:rsidP="00714366">
      <w:pPr>
        <w:spacing w:after="0" w:line="240" w:lineRule="auto"/>
      </w:pPr>
      <w:r>
        <w:separator/>
      </w:r>
    </w:p>
  </w:footnote>
  <w:footnote w:type="continuationSeparator" w:id="0">
    <w:p w:rsidR="00054F1E" w:rsidRDefault="00054F1E"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D63"/>
    <w:multiLevelType w:val="hybridMultilevel"/>
    <w:tmpl w:val="12E08392"/>
    <w:lvl w:ilvl="0" w:tplc="849CFC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54F1E"/>
    <w:rsid w:val="0007245F"/>
    <w:rsid w:val="00120BC5"/>
    <w:rsid w:val="00195BAC"/>
    <w:rsid w:val="00230887"/>
    <w:rsid w:val="00297469"/>
    <w:rsid w:val="003804F7"/>
    <w:rsid w:val="00381EEA"/>
    <w:rsid w:val="003B1E7C"/>
    <w:rsid w:val="003E03D6"/>
    <w:rsid w:val="00465279"/>
    <w:rsid w:val="00525147"/>
    <w:rsid w:val="005D7B91"/>
    <w:rsid w:val="0062222F"/>
    <w:rsid w:val="00662550"/>
    <w:rsid w:val="00675172"/>
    <w:rsid w:val="00714366"/>
    <w:rsid w:val="007254DF"/>
    <w:rsid w:val="007E09CB"/>
    <w:rsid w:val="009047B0"/>
    <w:rsid w:val="0092582F"/>
    <w:rsid w:val="00966206"/>
    <w:rsid w:val="00966E70"/>
    <w:rsid w:val="009C6004"/>
    <w:rsid w:val="009E10F7"/>
    <w:rsid w:val="00A01504"/>
    <w:rsid w:val="00AB04BF"/>
    <w:rsid w:val="00AC000C"/>
    <w:rsid w:val="00AD64A3"/>
    <w:rsid w:val="00BC2B7F"/>
    <w:rsid w:val="00C122B0"/>
    <w:rsid w:val="00C64195"/>
    <w:rsid w:val="00CD030E"/>
    <w:rsid w:val="00D06704"/>
    <w:rsid w:val="00D12733"/>
    <w:rsid w:val="00D24C63"/>
    <w:rsid w:val="00D933EA"/>
    <w:rsid w:val="00E203E8"/>
    <w:rsid w:val="00E471DE"/>
    <w:rsid w:val="00EB4EB9"/>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EB4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E515-BCDB-4F5C-8C8A-F43DA2D4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11</cp:revision>
  <cp:lastPrinted>2019-02-18T13:08:00Z</cp:lastPrinted>
  <dcterms:created xsi:type="dcterms:W3CDTF">2019-02-18T15:16:00Z</dcterms:created>
  <dcterms:modified xsi:type="dcterms:W3CDTF">2019-04-25T14:40:00Z</dcterms:modified>
</cp:coreProperties>
</file>