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6265C0" w:rsidRDefault="00714366" w:rsidP="006265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  <w:r w:rsidR="006265C0" w:rsidRPr="00970C8E">
              <w:rPr>
                <w:rFonts w:ascii="Calibri" w:hAnsi="Calibri" w:cs="Calibri"/>
              </w:rPr>
              <w:t xml:space="preserve"> Module: Croatian as a Second and Foreign Language</w:t>
            </w:r>
            <w:r w:rsidR="006265C0">
              <w:rPr>
                <w:rFonts w:ascii="Calibri" w:hAnsi="Calibri" w:cs="Calibri"/>
              </w:rPr>
              <w:t xml:space="preserve"> (Croaticum – Centre for Croatian as a Foreign and Second Language, Faculty of Humanities and Social Sciences)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107B1B" w:rsidRDefault="005D7B91" w:rsidP="00107B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107B1B" w:rsidRPr="00970C8E">
              <w:rPr>
                <w:rFonts w:ascii="Calibri" w:hAnsi="Calibri" w:cs="Calibri"/>
              </w:rPr>
              <w:t xml:space="preserve"> An independent module intended for foreign </w:t>
            </w:r>
            <w:proofErr w:type="gramStart"/>
            <w:r w:rsidR="00107B1B" w:rsidRPr="00970C8E">
              <w:rPr>
                <w:rFonts w:ascii="Calibri" w:hAnsi="Calibri" w:cs="Calibri"/>
              </w:rPr>
              <w:t>students which leads to a diploma addendum (additional certificate)</w:t>
            </w:r>
            <w:proofErr w:type="gramEnd"/>
            <w:r w:rsidR="00107B1B" w:rsidRPr="00970C8E">
              <w:rPr>
                <w:rFonts w:ascii="Calibri" w:hAnsi="Calibri" w:cs="Calibri"/>
              </w:rPr>
              <w:t xml:space="preserve"> will be issued. Lifelong education students will receive a certificate of completion of the module</w:t>
            </w:r>
            <w:r w:rsidR="00107B1B">
              <w:rPr>
                <w:rFonts w:ascii="Calibri" w:hAnsi="Calibri" w:cs="Calibri"/>
              </w:rPr>
              <w:t>;</w:t>
            </w:r>
          </w:p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  <w:r w:rsidR="00B81DF1">
              <w:rPr>
                <w:rFonts w:ascii="Calibri" w:hAnsi="Calibri" w:cs="Calibri"/>
              </w:rPr>
              <w:t xml:space="preserve"> </w:t>
            </w:r>
            <w:r w:rsidR="00B81DF1" w:rsidRPr="00FE0A3B">
              <w:rPr>
                <w:rFonts w:ascii="Calibri" w:hAnsi="Calibri" w:cs="Calibri"/>
              </w:rPr>
              <w:t xml:space="preserve"> Croatian Ethnological Culture</w:t>
            </w:r>
          </w:p>
          <w:p w:rsidR="00A01504" w:rsidRPr="00714366" w:rsidRDefault="00A01504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2003FA" w:rsidRPr="00FE0A3B" w:rsidRDefault="005D7B91" w:rsidP="002003FA">
            <w:pPr>
              <w:pStyle w:val="CommentText"/>
              <w:rPr>
                <w:rFonts w:ascii="Calibri" w:hAnsi="Calibri" w:cs="Calibri"/>
                <w:lang w:val="en-US"/>
              </w:rPr>
            </w:pPr>
            <w:r w:rsidRPr="00FE0A3B">
              <w:rPr>
                <w:rFonts w:ascii="Calibri" w:hAnsi="Calibri" w:cs="Calibri"/>
                <w:lang w:val="en-US"/>
              </w:rPr>
              <w:t>Course Description:</w:t>
            </w:r>
            <w:r w:rsidR="002003FA" w:rsidRPr="00FE0A3B">
              <w:rPr>
                <w:rFonts w:ascii="Calibri" w:hAnsi="Calibri" w:cs="Calibri"/>
                <w:lang w:val="en-US"/>
              </w:rPr>
              <w:t xml:space="preserve">  The main course objective is to familiarize students with Croatian ethnological heritage, with its changes through time </w:t>
            </w:r>
            <w:bookmarkStart w:id="0" w:name="_GoBack"/>
            <w:bookmarkEnd w:id="0"/>
            <w:r w:rsidR="002003FA" w:rsidRPr="00FE0A3B">
              <w:rPr>
                <w:rFonts w:ascii="Calibri" w:hAnsi="Calibri" w:cs="Calibri"/>
                <w:lang w:val="en-US"/>
              </w:rPr>
              <w:t xml:space="preserve">and its role in the contemporary social context in Croatia and Europe. Students will acquire a basic insight and an overview of selected typical ethnological phenomena, the state of research, basic literature and future perspectives. </w:t>
            </w:r>
          </w:p>
          <w:p w:rsidR="005D7B91" w:rsidRDefault="005D7B91" w:rsidP="00714366">
            <w:pPr>
              <w:rPr>
                <w:rFonts w:ascii="Calibri" w:hAnsi="Calibri" w:cs="Calibri"/>
              </w:rPr>
            </w:pP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563460" w:rsidRDefault="005D7B91" w:rsidP="00465279">
            <w:pPr>
              <w:rPr>
                <w:rFonts w:ascii="Calibri" w:hAnsi="Calibri" w:cs="Calibri"/>
              </w:rPr>
            </w:pPr>
            <w:r w:rsidRPr="00563460">
              <w:rPr>
                <w:rFonts w:ascii="Calibri" w:hAnsi="Calibri" w:cs="Calibri"/>
              </w:rPr>
              <w:t>Semester</w:t>
            </w:r>
            <w:r w:rsidR="007254DF" w:rsidRPr="00563460">
              <w:rPr>
                <w:rStyle w:val="FootnoteReference"/>
                <w:rFonts w:ascii="Calibri" w:hAnsi="Calibri" w:cs="Calibri"/>
              </w:rPr>
              <w:footnoteReference w:id="2"/>
            </w:r>
            <w:r w:rsidRPr="00563460">
              <w:rPr>
                <w:rFonts w:ascii="Calibri" w:hAnsi="Calibri" w:cs="Calibri"/>
              </w:rPr>
              <w:t>:</w:t>
            </w:r>
            <w:r w:rsidR="0007245F" w:rsidRPr="00563460">
              <w:rPr>
                <w:rFonts w:ascii="Calibri" w:hAnsi="Calibri" w:cs="Calibri"/>
              </w:rPr>
              <w:t xml:space="preserve"> </w:t>
            </w:r>
            <w:r w:rsidR="00563460" w:rsidRPr="00563460">
              <w:rPr>
                <w:rFonts w:ascii="Calibri" w:hAnsi="Calibri" w:cs="Calibri"/>
              </w:rPr>
              <w:t>Summer Semester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563460" w:rsidRDefault="00714366" w:rsidP="00714366">
            <w:pPr>
              <w:rPr>
                <w:rFonts w:ascii="Calibri" w:hAnsi="Calibri" w:cs="Calibri"/>
              </w:rPr>
            </w:pPr>
            <w:r w:rsidRPr="00563460">
              <w:rPr>
                <w:rFonts w:ascii="Calibri" w:hAnsi="Calibri" w:cs="Calibri"/>
              </w:rPr>
              <w:t>Lecturer</w:t>
            </w:r>
            <w:r w:rsidR="007254DF" w:rsidRPr="00563460">
              <w:rPr>
                <w:rFonts w:ascii="Calibri" w:hAnsi="Calibri" w:cs="Calibri"/>
              </w:rPr>
              <w:t>(s)/Teacher(s)</w:t>
            </w:r>
            <w:r w:rsidRPr="00563460">
              <w:rPr>
                <w:rFonts w:ascii="Calibri" w:hAnsi="Calibri" w:cs="Calibri"/>
              </w:rPr>
              <w:t>:</w:t>
            </w:r>
            <w:r w:rsidR="0022510A" w:rsidRPr="00563460">
              <w:rPr>
                <w:rFonts w:ascii="Calibri" w:hAnsi="Calibri" w:cs="Calibri"/>
              </w:rPr>
              <w:t xml:space="preserve"> </w:t>
            </w:r>
            <w:r w:rsidR="00E56BA4" w:rsidRPr="00563460">
              <w:rPr>
                <w:rFonts w:ascii="Calibri" w:hAnsi="Calibri" w:cs="Calibri"/>
              </w:rPr>
              <w:t xml:space="preserve">Petra Kelemen, Ph.D., Tibor </w:t>
            </w:r>
            <w:proofErr w:type="spellStart"/>
            <w:r w:rsidR="00E56BA4" w:rsidRPr="00563460">
              <w:rPr>
                <w:rFonts w:ascii="Calibri" w:hAnsi="Calibri" w:cs="Calibri"/>
              </w:rPr>
              <w:t>Komar</w:t>
            </w:r>
            <w:proofErr w:type="spellEnd"/>
            <w:r w:rsidR="00E56BA4" w:rsidRPr="00563460">
              <w:rPr>
                <w:rFonts w:ascii="Calibri" w:hAnsi="Calibri" w:cs="Calibri"/>
              </w:rPr>
              <w:t xml:space="preserve">, Ph.D., doc. Marijeta </w:t>
            </w:r>
            <w:proofErr w:type="spellStart"/>
            <w:r w:rsidR="00E56BA4" w:rsidRPr="00563460">
              <w:rPr>
                <w:rFonts w:ascii="Calibri" w:hAnsi="Calibri" w:cs="Calibri"/>
              </w:rPr>
              <w:t>Rajković</w:t>
            </w:r>
            <w:proofErr w:type="spellEnd"/>
            <w:r w:rsidR="00E56BA4" w:rsidRPr="00563460">
              <w:rPr>
                <w:rFonts w:ascii="Calibri" w:hAnsi="Calibri" w:cs="Calibri"/>
              </w:rPr>
              <w:t xml:space="preserve"> </w:t>
            </w:r>
            <w:proofErr w:type="spellStart"/>
            <w:r w:rsidR="00E56BA4" w:rsidRPr="00563460">
              <w:rPr>
                <w:rFonts w:ascii="Calibri" w:hAnsi="Calibri" w:cs="Calibri"/>
              </w:rPr>
              <w:t>Iveta</w:t>
            </w:r>
            <w:proofErr w:type="spellEnd"/>
            <w:r w:rsidR="00E56BA4" w:rsidRPr="00563460">
              <w:rPr>
                <w:rFonts w:ascii="Calibri" w:hAnsi="Calibri" w:cs="Calibri"/>
              </w:rPr>
              <w:t xml:space="preserve">, Ph.D., doc. Tihana Rubić, Ph.D., Nevena </w:t>
            </w:r>
            <w:proofErr w:type="spellStart"/>
            <w:r w:rsidR="00E56BA4" w:rsidRPr="00563460">
              <w:rPr>
                <w:rFonts w:ascii="Calibri" w:hAnsi="Calibri" w:cs="Calibri"/>
              </w:rPr>
              <w:t>Škrbić</w:t>
            </w:r>
            <w:proofErr w:type="spellEnd"/>
            <w:r w:rsidR="00E56BA4" w:rsidRPr="00563460">
              <w:rPr>
                <w:rFonts w:ascii="Calibri" w:hAnsi="Calibri" w:cs="Calibri"/>
              </w:rPr>
              <w:t xml:space="preserve"> </w:t>
            </w:r>
            <w:proofErr w:type="spellStart"/>
            <w:r w:rsidR="00E56BA4" w:rsidRPr="00563460">
              <w:rPr>
                <w:rFonts w:ascii="Calibri" w:hAnsi="Calibri" w:cs="Calibri"/>
              </w:rPr>
              <w:t>Alempijević</w:t>
            </w:r>
            <w:proofErr w:type="spellEnd"/>
            <w:r w:rsidR="00E56BA4" w:rsidRPr="00563460">
              <w:rPr>
                <w:rFonts w:ascii="Calibri" w:hAnsi="Calibri" w:cs="Calibri"/>
              </w:rPr>
              <w:t>, Ph.D., associate professor</w:t>
            </w:r>
          </w:p>
          <w:p w:rsidR="00C64195" w:rsidRPr="00563460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CE1954">
              <w:rPr>
                <w:rFonts w:ascii="Calibri" w:hAnsi="Calibri" w:cs="Calibri"/>
              </w:rPr>
              <w:t xml:space="preserve"> English B2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CE1954" w:rsidRDefault="007254DF" w:rsidP="00CE1954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  <w:r w:rsidR="00CE1954">
              <w:rPr>
                <w:rFonts w:ascii="Calibri" w:hAnsi="Calibri" w:cs="Calibri"/>
              </w:rPr>
              <w:t xml:space="preserve"> </w:t>
            </w:r>
            <w:r w:rsidR="00CE1954" w:rsidRPr="00970C8E">
              <w:rPr>
                <w:rFonts w:ascii="Calibri" w:hAnsi="Calibri" w:cs="Calibri"/>
              </w:rPr>
              <w:t xml:space="preserve"> teaching through lectures/exercises and teacher-led demonstrations in the classroom; Presentations; Classroom discussion; </w:t>
            </w:r>
            <w:r w:rsidR="00CE1954">
              <w:rPr>
                <w:rFonts w:ascii="Calibri" w:hAnsi="Calibri" w:cs="Calibri"/>
              </w:rPr>
              <w:t>Fieldwork</w:t>
            </w:r>
          </w:p>
          <w:p w:rsidR="007254DF" w:rsidRDefault="007254DF" w:rsidP="00714366">
            <w:pPr>
              <w:rPr>
                <w:rFonts w:ascii="Calibri" w:hAnsi="Calibri" w:cs="Calibri"/>
              </w:rPr>
            </w:pPr>
          </w:p>
          <w:p w:rsidR="009C6004" w:rsidRDefault="009C6004" w:rsidP="00714366">
            <w:pPr>
              <w:rPr>
                <w:rFonts w:ascii="Calibri" w:hAnsi="Calibri" w:cs="Calibri"/>
              </w:rPr>
            </w:pP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CE195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:rsidR="00714366" w:rsidRPr="00714366" w:rsidRDefault="00CE195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FE0A3B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132" w:type="dxa"/>
          </w:tcPr>
          <w:p w:rsidR="00714366" w:rsidRPr="00714366" w:rsidRDefault="00FE0A3B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CE195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:rsidR="00714366" w:rsidRPr="00714366" w:rsidRDefault="00CE195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CE1954">
              <w:rPr>
                <w:rFonts w:ascii="Calibri" w:hAnsi="Calibri" w:cs="Calibri"/>
              </w:rPr>
              <w:t xml:space="preserve">    4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  <w:r w:rsidR="00CE1954">
              <w:rPr>
                <w:rFonts w:ascii="Calibri" w:hAnsi="Calibri" w:cs="Calibri"/>
              </w:rPr>
              <w:t xml:space="preserve"> English, B2</w:t>
            </w:r>
          </w:p>
          <w:p w:rsidR="00C64195" w:rsidRPr="009C6004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CE1954">
              <w:rPr>
                <w:rFonts w:ascii="Calibri" w:hAnsi="Calibri" w:cs="Calibri"/>
              </w:rPr>
              <w:t xml:space="preserve"> </w:t>
            </w:r>
            <w:r w:rsidR="00CE1954" w:rsidRPr="006260B6">
              <w:rPr>
                <w:rFonts w:ascii="Calibri" w:hAnsi="Calibri" w:cs="Calibri"/>
              </w:rPr>
              <w:t xml:space="preserve"> All teaching activities will be held in regular teaching language </w:t>
            </w:r>
            <w:r w:rsidR="00CE1954">
              <w:rPr>
                <w:rFonts w:ascii="Calibri" w:hAnsi="Calibri" w:cs="Calibri"/>
              </w:rPr>
              <w:t>(in English) and special expressions in Croatian</w:t>
            </w:r>
          </w:p>
          <w:p w:rsidR="00C64195" w:rsidRPr="00BC2B7F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EB59AF" w:rsidRPr="005B51F8" w:rsidTr="00714366">
        <w:tc>
          <w:tcPr>
            <w:tcW w:w="9396" w:type="dxa"/>
            <w:gridSpan w:val="3"/>
          </w:tcPr>
          <w:p w:rsidR="00EB59AF" w:rsidRPr="005B51F8" w:rsidRDefault="003804F7" w:rsidP="00714366">
            <w:pPr>
              <w:rPr>
                <w:rFonts w:cs="Calibri"/>
              </w:rPr>
            </w:pPr>
            <w:r w:rsidRPr="005B51F8">
              <w:rPr>
                <w:rFonts w:cs="Calibri"/>
              </w:rPr>
              <w:lastRenderedPageBreak/>
              <w:t>Evaluation</w:t>
            </w:r>
            <w:r w:rsidR="00EB59AF" w:rsidRPr="005B51F8">
              <w:rPr>
                <w:rFonts w:cs="Calibri"/>
              </w:rPr>
              <w:t xml:space="preserve"> Methods</w:t>
            </w:r>
            <w:r w:rsidR="00D12733" w:rsidRPr="005B51F8">
              <w:rPr>
                <w:rStyle w:val="FootnoteReference"/>
                <w:rFonts w:cs="Calibri"/>
              </w:rPr>
              <w:footnoteReference w:id="7"/>
            </w:r>
            <w:r w:rsidR="00381EEA" w:rsidRPr="005B51F8">
              <w:rPr>
                <w:rFonts w:cs="Calibri"/>
              </w:rPr>
              <w:t xml:space="preserve"> and Grading</w:t>
            </w:r>
            <w:r w:rsidR="00D12733" w:rsidRPr="005B51F8">
              <w:rPr>
                <w:rStyle w:val="FootnoteReference"/>
                <w:rFonts w:cs="Calibri"/>
              </w:rPr>
              <w:footnoteReference w:id="8"/>
            </w:r>
            <w:r w:rsidR="00381EEA" w:rsidRPr="005B51F8">
              <w:rPr>
                <w:rFonts w:cs="Calibri"/>
              </w:rPr>
              <w:t>:</w:t>
            </w:r>
          </w:p>
          <w:p w:rsidR="00EB59AF" w:rsidRPr="005B51F8" w:rsidRDefault="005B51F8" w:rsidP="00714366">
            <w:pPr>
              <w:rPr>
                <w:rFonts w:cs="Calibri"/>
              </w:rPr>
            </w:pPr>
            <w:r w:rsidRPr="005B51F8">
              <w:t xml:space="preserve">Evaluation of the level of engagement during discussions at the seminar. The final examination.  </w:t>
            </w:r>
            <w:r w:rsidR="00CE1954" w:rsidRPr="005B51F8">
              <w:rPr>
                <w:rFonts w:cs="Calibri"/>
              </w:rPr>
              <w:t xml:space="preserve">  </w:t>
            </w:r>
          </w:p>
          <w:p w:rsidR="00CD2D3E" w:rsidRPr="005B51F8" w:rsidRDefault="00CD2D3E" w:rsidP="00714366">
            <w:pPr>
              <w:rPr>
                <w:rFonts w:cs="Calibri"/>
              </w:rPr>
            </w:pPr>
            <w:r w:rsidRPr="005B51F8">
              <w:rPr>
                <w:rFonts w:cs="Calibri"/>
              </w:rPr>
              <w:t>Standard - the institutional grading system (5 Excellent; 4 Very good; 3 Good; 2 Sufficient; 1 Fail)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FA57EC" w:rsidRDefault="005D7B91" w:rsidP="00714366">
            <w:pPr>
              <w:rPr>
                <w:rFonts w:ascii="Calibri" w:hAnsi="Calibri" w:cs="Calibri"/>
              </w:rPr>
            </w:pPr>
            <w:r w:rsidRPr="00FA57EC">
              <w:rPr>
                <w:rFonts w:ascii="Calibri" w:hAnsi="Calibri" w:cs="Calibri"/>
              </w:rPr>
              <w:t>Learning Outcomes:</w:t>
            </w:r>
          </w:p>
          <w:p w:rsidR="005B51F8" w:rsidRPr="00FA57EC" w:rsidRDefault="005B51F8" w:rsidP="005B51F8">
            <w:pPr>
              <w:tabs>
                <w:tab w:val="left" w:pos="2820"/>
              </w:tabs>
              <w:rPr>
                <w:rFonts w:ascii="Calibri" w:hAnsi="Calibri" w:cs="Calibri"/>
              </w:rPr>
            </w:pPr>
            <w:r w:rsidRPr="00FA57EC">
              <w:rPr>
                <w:rFonts w:ascii="Calibri" w:hAnsi="Calibri" w:cs="Calibri"/>
              </w:rPr>
              <w:t>Students:</w:t>
            </w:r>
          </w:p>
          <w:p w:rsidR="005B51F8" w:rsidRPr="00FA57EC" w:rsidRDefault="005B51F8" w:rsidP="005B51F8">
            <w:pPr>
              <w:tabs>
                <w:tab w:val="left" w:pos="2820"/>
              </w:tabs>
              <w:rPr>
                <w:rFonts w:ascii="Calibri" w:hAnsi="Calibri" w:cs="Calibri"/>
              </w:rPr>
            </w:pPr>
            <w:r w:rsidRPr="00FA57EC">
              <w:rPr>
                <w:rFonts w:ascii="Calibri" w:hAnsi="Calibri" w:cs="Calibri"/>
              </w:rPr>
              <w:t xml:space="preserve">- recognize general and specific phenomena of the Croatian ethnological heritage </w:t>
            </w:r>
          </w:p>
          <w:p w:rsidR="005B51F8" w:rsidRPr="00FA57EC" w:rsidRDefault="005B51F8" w:rsidP="005B51F8">
            <w:pPr>
              <w:tabs>
                <w:tab w:val="left" w:pos="2820"/>
              </w:tabs>
              <w:rPr>
                <w:rFonts w:ascii="Calibri" w:hAnsi="Calibri" w:cs="Calibri"/>
              </w:rPr>
            </w:pPr>
            <w:r w:rsidRPr="00FA57EC">
              <w:rPr>
                <w:rFonts w:ascii="Calibri" w:hAnsi="Calibri" w:cs="Calibri"/>
              </w:rPr>
              <w:t xml:space="preserve">- define general and specific phenomena of the Croatian ethnological heritage </w:t>
            </w:r>
          </w:p>
          <w:p w:rsidR="005B51F8" w:rsidRPr="00FA57EC" w:rsidRDefault="005B51F8" w:rsidP="005B51F8">
            <w:pPr>
              <w:tabs>
                <w:tab w:val="left" w:pos="2820"/>
              </w:tabs>
              <w:rPr>
                <w:rFonts w:ascii="Calibri" w:hAnsi="Calibri" w:cs="Calibri"/>
              </w:rPr>
            </w:pPr>
            <w:r w:rsidRPr="00FA57EC">
              <w:rPr>
                <w:rFonts w:ascii="Calibri" w:hAnsi="Calibri" w:cs="Calibri"/>
              </w:rPr>
              <w:t xml:space="preserve">-  compare general and specific phenomena of the Croatian ethnological heritage with similar phenomena in other cultures </w:t>
            </w:r>
          </w:p>
          <w:p w:rsidR="005B51F8" w:rsidRPr="00FA57EC" w:rsidRDefault="005B51F8" w:rsidP="005B51F8">
            <w:pPr>
              <w:tabs>
                <w:tab w:val="left" w:pos="2820"/>
              </w:tabs>
              <w:rPr>
                <w:rFonts w:ascii="Calibri" w:hAnsi="Calibri" w:cs="Calibri"/>
              </w:rPr>
            </w:pPr>
            <w:r w:rsidRPr="00FA57EC">
              <w:rPr>
                <w:rFonts w:ascii="Calibri" w:hAnsi="Calibri" w:cs="Calibri"/>
              </w:rPr>
              <w:t xml:space="preserve">- classify and formulate ethnological phenomena </w:t>
            </w:r>
          </w:p>
          <w:p w:rsidR="005B51F8" w:rsidRPr="00FA57EC" w:rsidRDefault="005B51F8" w:rsidP="005B51F8">
            <w:pPr>
              <w:tabs>
                <w:tab w:val="left" w:pos="2820"/>
              </w:tabs>
              <w:rPr>
                <w:rFonts w:ascii="Calibri" w:hAnsi="Calibri" w:cs="Calibri"/>
              </w:rPr>
            </w:pPr>
            <w:r w:rsidRPr="00FA57EC">
              <w:rPr>
                <w:rFonts w:ascii="Calibri" w:hAnsi="Calibri" w:cs="Calibri"/>
              </w:rPr>
              <w:t xml:space="preserve">- interpret ethnologic phenomena </w:t>
            </w:r>
          </w:p>
          <w:p w:rsidR="00EB59AF" w:rsidRPr="00714366" w:rsidRDefault="005B51F8" w:rsidP="005B51F8">
            <w:pPr>
              <w:rPr>
                <w:rFonts w:ascii="Calibri" w:hAnsi="Calibri" w:cs="Calibri"/>
              </w:rPr>
            </w:pPr>
            <w:r w:rsidRPr="00FA57EC">
              <w:rPr>
                <w:rFonts w:ascii="Calibri" w:hAnsi="Calibri" w:cs="Calibri"/>
              </w:rPr>
              <w:t>- make deductions about ethnological phenomena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FA57EC" w:rsidRDefault="00EB59AF" w:rsidP="00714366">
            <w:pPr>
              <w:rPr>
                <w:rFonts w:ascii="Calibri" w:hAnsi="Calibri" w:cs="Calibri"/>
              </w:rPr>
            </w:pPr>
            <w:r w:rsidRPr="00FA57EC">
              <w:rPr>
                <w:rFonts w:ascii="Calibri" w:hAnsi="Calibri" w:cs="Calibri"/>
              </w:rPr>
              <w:t>Literature:</w:t>
            </w:r>
            <w:r w:rsidR="000E15AE" w:rsidRPr="00FA57EC">
              <w:rPr>
                <w:rFonts w:ascii="Calibri" w:hAnsi="Calibri" w:cs="Calibri"/>
              </w:rPr>
              <w:t xml:space="preserve"> </w:t>
            </w:r>
          </w:p>
          <w:p w:rsidR="000E15AE" w:rsidRPr="00FA57EC" w:rsidRDefault="000E15AE" w:rsidP="000E15AE">
            <w:pPr>
              <w:tabs>
                <w:tab w:val="left" w:pos="2820"/>
              </w:tabs>
              <w:rPr>
                <w:rFonts w:ascii="Calibri" w:hAnsi="Calibri" w:cs="Calibri"/>
                <w:lang w:val="sv-SE"/>
              </w:rPr>
            </w:pPr>
            <w:r w:rsidRPr="00FA57EC">
              <w:rPr>
                <w:rFonts w:ascii="Calibri" w:hAnsi="Calibri" w:cs="Calibri"/>
                <w:lang w:val="sv-SE"/>
              </w:rPr>
              <w:t xml:space="preserve">Kelemen, Petra i Nevena </w:t>
            </w:r>
            <w:proofErr w:type="spellStart"/>
            <w:r w:rsidRPr="00FA57EC">
              <w:rPr>
                <w:rFonts w:ascii="Calibri" w:hAnsi="Calibri" w:cs="Calibri"/>
                <w:lang w:val="sv-SE"/>
              </w:rPr>
              <w:t>Škrbić</w:t>
            </w:r>
            <w:proofErr w:type="spellEnd"/>
            <w:r w:rsidRPr="00FA57EC"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 w:rsidRPr="00FA57EC">
              <w:rPr>
                <w:rFonts w:ascii="Calibri" w:hAnsi="Calibri" w:cs="Calibri"/>
                <w:lang w:val="sv-SE"/>
              </w:rPr>
              <w:t>Alempijević</w:t>
            </w:r>
            <w:proofErr w:type="spellEnd"/>
            <w:r w:rsidRPr="00FA57EC">
              <w:rPr>
                <w:rFonts w:ascii="Calibri" w:hAnsi="Calibri" w:cs="Calibri"/>
                <w:lang w:val="sv-SE"/>
              </w:rPr>
              <w:t xml:space="preserve">. </w:t>
            </w:r>
            <w:r w:rsidRPr="00FA57EC">
              <w:rPr>
                <w:rStyle w:val="Emphasis"/>
                <w:rFonts w:ascii="Calibri" w:hAnsi="Calibri" w:cs="Calibri"/>
                <w:lang w:val="sv-SE"/>
              </w:rPr>
              <w:t xml:space="preserve">Grad </w:t>
            </w:r>
            <w:proofErr w:type="spellStart"/>
            <w:r w:rsidRPr="00FA57EC">
              <w:rPr>
                <w:rStyle w:val="Emphasis"/>
                <w:rFonts w:ascii="Calibri" w:hAnsi="Calibri" w:cs="Calibri"/>
                <w:lang w:val="sv-SE"/>
              </w:rPr>
              <w:t>kakav</w:t>
            </w:r>
            <w:proofErr w:type="spellEnd"/>
            <w:r w:rsidRPr="00FA57EC">
              <w:rPr>
                <w:rStyle w:val="Emphasis"/>
                <w:rFonts w:ascii="Calibri" w:hAnsi="Calibri" w:cs="Calibri"/>
                <w:lang w:val="sv-SE"/>
              </w:rPr>
              <w:t xml:space="preserve"> bi </w:t>
            </w:r>
            <w:proofErr w:type="spellStart"/>
            <w:r w:rsidRPr="00FA57EC">
              <w:rPr>
                <w:rStyle w:val="Emphasis"/>
                <w:rFonts w:ascii="Calibri" w:hAnsi="Calibri" w:cs="Calibri"/>
                <w:lang w:val="sv-SE"/>
              </w:rPr>
              <w:t>trebao</w:t>
            </w:r>
            <w:proofErr w:type="spellEnd"/>
            <w:r w:rsidRPr="00FA57EC">
              <w:rPr>
                <w:rStyle w:val="Emphasis"/>
                <w:rFonts w:ascii="Calibri" w:hAnsi="Calibri" w:cs="Calibri"/>
                <w:lang w:val="sv-SE"/>
              </w:rPr>
              <w:t xml:space="preserve"> </w:t>
            </w:r>
            <w:proofErr w:type="spellStart"/>
            <w:r w:rsidRPr="00FA57EC">
              <w:rPr>
                <w:rStyle w:val="Emphasis"/>
                <w:rFonts w:ascii="Calibri" w:hAnsi="Calibri" w:cs="Calibri"/>
                <w:lang w:val="sv-SE"/>
              </w:rPr>
              <w:t>biti</w:t>
            </w:r>
            <w:proofErr w:type="spellEnd"/>
            <w:r w:rsidRPr="00FA57EC">
              <w:rPr>
                <w:rStyle w:val="Emphasis"/>
                <w:rFonts w:ascii="Calibri" w:hAnsi="Calibri" w:cs="Calibri"/>
                <w:lang w:val="sv-SE"/>
              </w:rPr>
              <w:t xml:space="preserve">. </w:t>
            </w:r>
            <w:proofErr w:type="spellStart"/>
            <w:r w:rsidRPr="00FA57EC">
              <w:rPr>
                <w:rStyle w:val="Emphasis"/>
                <w:rFonts w:ascii="Calibri" w:hAnsi="Calibri" w:cs="Calibri"/>
                <w:lang w:val="sv-SE"/>
              </w:rPr>
              <w:t>Etnološki</w:t>
            </w:r>
            <w:proofErr w:type="spellEnd"/>
            <w:r w:rsidRPr="00FA57EC">
              <w:rPr>
                <w:rStyle w:val="Emphasis"/>
                <w:rFonts w:ascii="Calibri" w:hAnsi="Calibri" w:cs="Calibri"/>
                <w:lang w:val="sv-SE"/>
              </w:rPr>
              <w:t xml:space="preserve"> i </w:t>
            </w:r>
            <w:proofErr w:type="spellStart"/>
            <w:r w:rsidRPr="00FA57EC">
              <w:rPr>
                <w:rStyle w:val="Emphasis"/>
                <w:rFonts w:ascii="Calibri" w:hAnsi="Calibri" w:cs="Calibri"/>
                <w:lang w:val="sv-SE"/>
              </w:rPr>
              <w:t>kulturnoantropološki</w:t>
            </w:r>
            <w:proofErr w:type="spellEnd"/>
            <w:r w:rsidRPr="00FA57EC">
              <w:rPr>
                <w:rStyle w:val="Emphasis"/>
                <w:rFonts w:ascii="Calibri" w:hAnsi="Calibri" w:cs="Calibri"/>
                <w:lang w:val="sv-SE"/>
              </w:rPr>
              <w:t xml:space="preserve"> </w:t>
            </w:r>
            <w:proofErr w:type="spellStart"/>
            <w:r w:rsidRPr="00FA57EC">
              <w:rPr>
                <w:rStyle w:val="Emphasis"/>
                <w:rFonts w:ascii="Calibri" w:hAnsi="Calibri" w:cs="Calibri"/>
                <w:lang w:val="sv-SE"/>
              </w:rPr>
              <w:t>osvrti</w:t>
            </w:r>
            <w:proofErr w:type="spellEnd"/>
            <w:r w:rsidRPr="00FA57EC">
              <w:rPr>
                <w:rStyle w:val="Emphasis"/>
                <w:rFonts w:ascii="Calibri" w:hAnsi="Calibri" w:cs="Calibri"/>
                <w:lang w:val="sv-SE"/>
              </w:rPr>
              <w:t xml:space="preserve"> </w:t>
            </w:r>
            <w:proofErr w:type="spellStart"/>
            <w:r w:rsidRPr="00FA57EC">
              <w:rPr>
                <w:rStyle w:val="Emphasis"/>
                <w:rFonts w:ascii="Calibri" w:hAnsi="Calibri" w:cs="Calibri"/>
                <w:lang w:val="sv-SE"/>
              </w:rPr>
              <w:t>na</w:t>
            </w:r>
            <w:proofErr w:type="spellEnd"/>
            <w:r w:rsidRPr="00FA57EC">
              <w:rPr>
                <w:rStyle w:val="Emphasis"/>
                <w:rFonts w:ascii="Calibri" w:hAnsi="Calibri" w:cs="Calibri"/>
                <w:lang w:val="sv-SE"/>
              </w:rPr>
              <w:t xml:space="preserve"> </w:t>
            </w:r>
            <w:proofErr w:type="spellStart"/>
            <w:r w:rsidRPr="00FA57EC">
              <w:rPr>
                <w:rStyle w:val="Emphasis"/>
                <w:rFonts w:ascii="Calibri" w:hAnsi="Calibri" w:cs="Calibri"/>
                <w:lang w:val="sv-SE"/>
              </w:rPr>
              <w:t>festivale</w:t>
            </w:r>
            <w:proofErr w:type="spellEnd"/>
            <w:r w:rsidRPr="00FA57EC">
              <w:rPr>
                <w:rFonts w:ascii="Calibri" w:hAnsi="Calibri" w:cs="Calibri"/>
                <w:lang w:val="sv-SE"/>
              </w:rPr>
              <w:t xml:space="preserve">. Zagreb: </w:t>
            </w:r>
            <w:proofErr w:type="spellStart"/>
            <w:r w:rsidRPr="00FA57EC">
              <w:rPr>
                <w:rFonts w:ascii="Calibri" w:hAnsi="Calibri" w:cs="Calibri"/>
                <w:lang w:val="sv-SE"/>
              </w:rPr>
              <w:t>Naklada</w:t>
            </w:r>
            <w:proofErr w:type="spellEnd"/>
            <w:r w:rsidRPr="00FA57EC">
              <w:rPr>
                <w:rFonts w:ascii="Calibri" w:hAnsi="Calibri" w:cs="Calibri"/>
                <w:lang w:val="sv-SE"/>
              </w:rPr>
              <w:t xml:space="preserve"> </w:t>
            </w:r>
            <w:proofErr w:type="spellStart"/>
            <w:r w:rsidRPr="00FA57EC">
              <w:rPr>
                <w:rFonts w:ascii="Calibri" w:hAnsi="Calibri" w:cs="Calibri"/>
                <w:lang w:val="sv-SE"/>
              </w:rPr>
              <w:t>Jesenski</w:t>
            </w:r>
            <w:proofErr w:type="spellEnd"/>
            <w:r w:rsidRPr="00FA57EC">
              <w:rPr>
                <w:rFonts w:ascii="Calibri" w:hAnsi="Calibri" w:cs="Calibri"/>
                <w:lang w:val="sv-SE"/>
              </w:rPr>
              <w:t xml:space="preserve"> i Turk, 2012.</w:t>
            </w:r>
          </w:p>
          <w:p w:rsidR="000E15AE" w:rsidRPr="00FA57EC" w:rsidRDefault="000E15AE" w:rsidP="00714366">
            <w:pPr>
              <w:rPr>
                <w:rFonts w:ascii="Calibri" w:hAnsi="Calibri" w:cs="Calibri"/>
              </w:rPr>
            </w:pPr>
            <w:proofErr w:type="spellStart"/>
            <w:r w:rsidRPr="00FA57EC">
              <w:rPr>
                <w:rFonts w:ascii="Calibri" w:hAnsi="Calibri" w:cs="Calibri"/>
              </w:rPr>
              <w:t>Rihtman-Auguštin</w:t>
            </w:r>
            <w:proofErr w:type="spellEnd"/>
            <w:r w:rsidRPr="00FA57EC">
              <w:rPr>
                <w:rFonts w:ascii="Calibri" w:hAnsi="Calibri" w:cs="Calibri"/>
              </w:rPr>
              <w:t xml:space="preserve">, </w:t>
            </w:r>
            <w:proofErr w:type="spellStart"/>
            <w:r w:rsidRPr="00FA57EC">
              <w:rPr>
                <w:rFonts w:ascii="Calibri" w:hAnsi="Calibri" w:cs="Calibri"/>
              </w:rPr>
              <w:t>Dunja</w:t>
            </w:r>
            <w:proofErr w:type="spellEnd"/>
            <w:r w:rsidRPr="00FA57EC">
              <w:rPr>
                <w:rFonts w:ascii="Calibri" w:hAnsi="Calibri" w:cs="Calibri"/>
              </w:rPr>
              <w:t xml:space="preserve">. </w:t>
            </w:r>
            <w:r w:rsidRPr="00FA57EC">
              <w:rPr>
                <w:rFonts w:ascii="Calibri" w:hAnsi="Calibri" w:cs="Calibri"/>
                <w:i/>
              </w:rPr>
              <w:t>Christmas in Croatia</w:t>
            </w:r>
            <w:r w:rsidRPr="00FA57EC">
              <w:rPr>
                <w:rFonts w:ascii="Calibri" w:hAnsi="Calibri" w:cs="Calibri"/>
              </w:rPr>
              <w:t>. Zagreb: Golden Marketing, 1997.</w:t>
            </w:r>
          </w:p>
          <w:p w:rsidR="000E15AE" w:rsidRPr="00FA57EC" w:rsidRDefault="000E15AE" w:rsidP="00714366">
            <w:pPr>
              <w:rPr>
                <w:rFonts w:ascii="Calibri" w:hAnsi="Calibri" w:cs="Calibri"/>
              </w:rPr>
            </w:pPr>
            <w:proofErr w:type="spellStart"/>
            <w:r w:rsidRPr="00FA57EC">
              <w:rPr>
                <w:rFonts w:ascii="Calibri" w:hAnsi="Calibri" w:cs="Calibri"/>
              </w:rPr>
              <w:t>Škrbić</w:t>
            </w:r>
            <w:proofErr w:type="spellEnd"/>
            <w:r w:rsidRPr="00FA57EC">
              <w:rPr>
                <w:rFonts w:ascii="Calibri" w:hAnsi="Calibri" w:cs="Calibri"/>
              </w:rPr>
              <w:t xml:space="preserve"> </w:t>
            </w:r>
            <w:proofErr w:type="spellStart"/>
            <w:r w:rsidRPr="00FA57EC">
              <w:rPr>
                <w:rFonts w:ascii="Calibri" w:hAnsi="Calibri" w:cs="Calibri"/>
              </w:rPr>
              <w:t>Alempijević</w:t>
            </w:r>
            <w:proofErr w:type="spellEnd"/>
            <w:r w:rsidRPr="00FA57EC">
              <w:rPr>
                <w:rFonts w:ascii="Calibri" w:hAnsi="Calibri" w:cs="Calibri"/>
              </w:rPr>
              <w:t xml:space="preserve">, Nevena. </w:t>
            </w:r>
            <w:r w:rsidRPr="00FA57EC">
              <w:rPr>
                <w:rFonts w:ascii="Calibri" w:hAnsi="Calibri" w:cs="Calibri"/>
                <w:i/>
              </w:rPr>
              <w:t>Inventing Local Traditions, Becoming a Local Brand: Creators of Ludic Performances on a Croatian Island.</w:t>
            </w:r>
            <w:r w:rsidRPr="00FA57EC">
              <w:rPr>
                <w:rFonts w:ascii="Calibri" w:hAnsi="Calibri" w:cs="Calibri"/>
              </w:rPr>
              <w:t xml:space="preserve">  Journal of Mediterranean Studies, 18, </w:t>
            </w:r>
            <w:proofErr w:type="gramStart"/>
            <w:r w:rsidRPr="00FA57EC">
              <w:rPr>
                <w:rFonts w:ascii="Calibri" w:hAnsi="Calibri" w:cs="Calibri"/>
              </w:rPr>
              <w:t>1 ;</w:t>
            </w:r>
            <w:proofErr w:type="gramEnd"/>
            <w:r w:rsidRPr="00FA57EC">
              <w:rPr>
                <w:rFonts w:ascii="Calibri" w:hAnsi="Calibri" w:cs="Calibri"/>
              </w:rPr>
              <w:t xml:space="preserve"> 2008: 43–62.</w:t>
            </w:r>
          </w:p>
          <w:p w:rsidR="000E15AE" w:rsidRPr="00FA57EC" w:rsidRDefault="000E15AE" w:rsidP="00714366">
            <w:pPr>
              <w:rPr>
                <w:rFonts w:ascii="Calibri" w:hAnsi="Calibri" w:cs="Calibri"/>
              </w:rPr>
            </w:pPr>
            <w:proofErr w:type="spellStart"/>
            <w:r w:rsidRPr="00FA57EC">
              <w:rPr>
                <w:rFonts w:ascii="Calibri" w:hAnsi="Calibri" w:cs="Calibri"/>
                <w:lang w:val="sv-SE"/>
              </w:rPr>
              <w:t>Vitez</w:t>
            </w:r>
            <w:proofErr w:type="spellEnd"/>
            <w:r w:rsidRPr="00FA57EC">
              <w:rPr>
                <w:rFonts w:ascii="Calibri" w:hAnsi="Calibri" w:cs="Calibri"/>
                <w:lang w:val="sv-SE"/>
              </w:rPr>
              <w:t xml:space="preserve">, Zorica ; </w:t>
            </w:r>
            <w:proofErr w:type="spellStart"/>
            <w:r w:rsidRPr="00FA57EC">
              <w:rPr>
                <w:rFonts w:ascii="Calibri" w:hAnsi="Calibri" w:cs="Calibri"/>
                <w:lang w:val="sv-SE"/>
              </w:rPr>
              <w:t>Muraj</w:t>
            </w:r>
            <w:proofErr w:type="spellEnd"/>
            <w:r w:rsidRPr="00FA57EC">
              <w:rPr>
                <w:rFonts w:ascii="Calibri" w:hAnsi="Calibri" w:cs="Calibri"/>
                <w:lang w:val="sv-SE"/>
              </w:rPr>
              <w:t>, Aleksandra (ur.).</w:t>
            </w:r>
            <w:r w:rsidRPr="00FA57EC">
              <w:rPr>
                <w:rStyle w:val="Emphasis"/>
                <w:rFonts w:ascii="Calibri" w:hAnsi="Calibri" w:cs="Calibri"/>
                <w:lang w:val="sv-SE"/>
              </w:rPr>
              <w:t xml:space="preserve"> </w:t>
            </w:r>
            <w:r w:rsidRPr="00FA57EC">
              <w:rPr>
                <w:rStyle w:val="Emphasis"/>
                <w:rFonts w:ascii="Calibri" w:hAnsi="Calibri" w:cs="Calibri"/>
              </w:rPr>
              <w:t>Croatian folk Culture at the Crossroads of Worlds and Eras</w:t>
            </w:r>
            <w:r w:rsidRPr="00FA57EC">
              <w:rPr>
                <w:rFonts w:ascii="Calibri" w:hAnsi="Calibri" w:cs="Calibri"/>
              </w:rPr>
              <w:t xml:space="preserve">. </w:t>
            </w:r>
            <w:proofErr w:type="gramStart"/>
            <w:r w:rsidRPr="00FA57EC">
              <w:rPr>
                <w:rFonts w:ascii="Calibri" w:hAnsi="Calibri" w:cs="Calibri"/>
              </w:rPr>
              <w:t>Budapest :</w:t>
            </w:r>
            <w:proofErr w:type="gramEnd"/>
            <w:r w:rsidRPr="00FA57EC">
              <w:rPr>
                <w:rFonts w:ascii="Calibri" w:hAnsi="Calibri" w:cs="Calibri"/>
              </w:rPr>
              <w:t xml:space="preserve"> History Museum, 2001.</w:t>
            </w:r>
          </w:p>
          <w:p w:rsidR="00EB59AF" w:rsidRPr="00714366" w:rsidRDefault="00B61EC0" w:rsidP="00714366">
            <w:pPr>
              <w:rPr>
                <w:rFonts w:ascii="Calibri" w:hAnsi="Calibri" w:cs="Calibri"/>
              </w:rPr>
            </w:pPr>
            <w:proofErr w:type="spellStart"/>
            <w:r w:rsidRPr="00FA57EC">
              <w:rPr>
                <w:rFonts w:ascii="Calibri" w:hAnsi="Calibri" w:cs="Calibri"/>
              </w:rPr>
              <w:t>Zaradija-Kiš</w:t>
            </w:r>
            <w:proofErr w:type="spellEnd"/>
            <w:r w:rsidRPr="00FA57EC">
              <w:rPr>
                <w:rFonts w:ascii="Calibri" w:hAnsi="Calibri" w:cs="Calibri"/>
              </w:rPr>
              <w:t xml:space="preserve">, </w:t>
            </w:r>
            <w:proofErr w:type="spellStart"/>
            <w:r w:rsidRPr="00FA57EC">
              <w:rPr>
                <w:rFonts w:ascii="Calibri" w:hAnsi="Calibri" w:cs="Calibri"/>
              </w:rPr>
              <w:t>Antonija</w:t>
            </w:r>
            <w:proofErr w:type="spellEnd"/>
            <w:r w:rsidRPr="00FA57EC">
              <w:rPr>
                <w:rFonts w:ascii="Calibri" w:hAnsi="Calibri" w:cs="Calibri"/>
              </w:rPr>
              <w:t xml:space="preserve">. </w:t>
            </w:r>
            <w:r w:rsidRPr="00FA57EC">
              <w:rPr>
                <w:rFonts w:ascii="Calibri" w:hAnsi="Calibri" w:cs="Calibri"/>
                <w:i/>
              </w:rPr>
              <w:t>Between West and East: a Particularity of the Croatian Island Cult of St. Martin.</w:t>
            </w:r>
            <w:r w:rsidRPr="00FA57EC">
              <w:rPr>
                <w:rFonts w:ascii="Calibri" w:hAnsi="Calibri" w:cs="Calibri"/>
              </w:rPr>
              <w:t xml:space="preserve"> </w:t>
            </w:r>
            <w:proofErr w:type="spellStart"/>
            <w:r w:rsidRPr="00FA57EC">
              <w:rPr>
                <w:rFonts w:ascii="Calibri" w:hAnsi="Calibri" w:cs="Calibri"/>
              </w:rPr>
              <w:t>Narodna</w:t>
            </w:r>
            <w:proofErr w:type="spellEnd"/>
            <w:r w:rsidRPr="00FA57EC">
              <w:rPr>
                <w:rFonts w:ascii="Calibri" w:hAnsi="Calibri" w:cs="Calibri"/>
              </w:rPr>
              <w:t xml:space="preserve"> </w:t>
            </w:r>
            <w:proofErr w:type="spellStart"/>
            <w:r w:rsidRPr="00FA57EC">
              <w:rPr>
                <w:rFonts w:ascii="Calibri" w:hAnsi="Calibri" w:cs="Calibri"/>
              </w:rPr>
              <w:t>umjetnost</w:t>
            </w:r>
            <w:proofErr w:type="spellEnd"/>
            <w:r w:rsidRPr="00FA57EC">
              <w:rPr>
                <w:rFonts w:ascii="Calibri" w:hAnsi="Calibri" w:cs="Calibri"/>
                <w:i/>
              </w:rPr>
              <w:t>,</w:t>
            </w:r>
            <w:r w:rsidRPr="00FA57EC">
              <w:rPr>
                <w:rFonts w:ascii="Calibri" w:hAnsi="Calibri" w:cs="Calibri"/>
              </w:rPr>
              <w:t xml:space="preserve"> 41, </w:t>
            </w:r>
            <w:proofErr w:type="gramStart"/>
            <w:r w:rsidRPr="00FA57EC">
              <w:rPr>
                <w:rFonts w:ascii="Calibri" w:hAnsi="Calibri" w:cs="Calibri"/>
              </w:rPr>
              <w:t>1 ;</w:t>
            </w:r>
            <w:proofErr w:type="gramEnd"/>
            <w:r w:rsidRPr="00FA57EC">
              <w:rPr>
                <w:rFonts w:ascii="Calibri" w:hAnsi="Calibri" w:cs="Calibri"/>
              </w:rPr>
              <w:t xml:space="preserve"> 2004:  41–52.</w:t>
            </w:r>
          </w:p>
        </w:tc>
      </w:tr>
    </w:tbl>
    <w:p w:rsidR="00F117E5" w:rsidRDefault="00F117E5" w:rsidP="00714366"/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F6F" w:rsidRDefault="00235F6F" w:rsidP="00714366">
      <w:pPr>
        <w:spacing w:after="0" w:line="240" w:lineRule="auto"/>
      </w:pPr>
      <w:r>
        <w:separator/>
      </w:r>
    </w:p>
  </w:endnote>
  <w:endnote w:type="continuationSeparator" w:id="0">
    <w:p w:rsidR="00235F6F" w:rsidRDefault="00235F6F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F6F" w:rsidRDefault="00235F6F" w:rsidP="00714366">
      <w:pPr>
        <w:spacing w:after="0" w:line="240" w:lineRule="auto"/>
      </w:pPr>
      <w:r>
        <w:separator/>
      </w:r>
    </w:p>
  </w:footnote>
  <w:footnote w:type="continuationSeparator" w:id="0">
    <w:p w:rsidR="00235F6F" w:rsidRDefault="00235F6F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 xml:space="preserve">L1 - All teaching activities </w:t>
      </w:r>
      <w:proofErr w:type="gramStart"/>
      <w:r w:rsidRPr="00D12733">
        <w:t>will be held</w:t>
      </w:r>
      <w:proofErr w:type="gramEnd"/>
      <w:r w:rsidRPr="00D12733">
        <w:t xml:space="preserve">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 xml:space="preserve">L2 - All teaching activities </w:t>
      </w:r>
      <w:proofErr w:type="gramStart"/>
      <w:r w:rsidRPr="00D12733">
        <w:t>will be held</w:t>
      </w:r>
      <w:proofErr w:type="gramEnd"/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66"/>
    <w:rsid w:val="00034999"/>
    <w:rsid w:val="0007245F"/>
    <w:rsid w:val="00085D39"/>
    <w:rsid w:val="000E15AE"/>
    <w:rsid w:val="00107B1B"/>
    <w:rsid w:val="00120BC5"/>
    <w:rsid w:val="001679E3"/>
    <w:rsid w:val="00195BAC"/>
    <w:rsid w:val="001F6CCE"/>
    <w:rsid w:val="002003FA"/>
    <w:rsid w:val="0022510A"/>
    <w:rsid w:val="00230887"/>
    <w:rsid w:val="00235F6F"/>
    <w:rsid w:val="00297469"/>
    <w:rsid w:val="003804F7"/>
    <w:rsid w:val="00381EEA"/>
    <w:rsid w:val="003941D5"/>
    <w:rsid w:val="003B1E7C"/>
    <w:rsid w:val="003E03D6"/>
    <w:rsid w:val="003E32D8"/>
    <w:rsid w:val="00465279"/>
    <w:rsid w:val="00525147"/>
    <w:rsid w:val="00563460"/>
    <w:rsid w:val="005B51F8"/>
    <w:rsid w:val="005D7B91"/>
    <w:rsid w:val="0062222F"/>
    <w:rsid w:val="006265C0"/>
    <w:rsid w:val="00662550"/>
    <w:rsid w:val="00675172"/>
    <w:rsid w:val="00714366"/>
    <w:rsid w:val="007254DF"/>
    <w:rsid w:val="007A41B8"/>
    <w:rsid w:val="007E09CB"/>
    <w:rsid w:val="007F1165"/>
    <w:rsid w:val="009047B0"/>
    <w:rsid w:val="0092582F"/>
    <w:rsid w:val="00966206"/>
    <w:rsid w:val="00966E70"/>
    <w:rsid w:val="009C6004"/>
    <w:rsid w:val="00A01504"/>
    <w:rsid w:val="00AB04BF"/>
    <w:rsid w:val="00AC000C"/>
    <w:rsid w:val="00AD64A3"/>
    <w:rsid w:val="00B61EC0"/>
    <w:rsid w:val="00B81DF1"/>
    <w:rsid w:val="00BC2B7F"/>
    <w:rsid w:val="00C122B0"/>
    <w:rsid w:val="00C64195"/>
    <w:rsid w:val="00CD030E"/>
    <w:rsid w:val="00CD2D3E"/>
    <w:rsid w:val="00CE1954"/>
    <w:rsid w:val="00D06704"/>
    <w:rsid w:val="00D12733"/>
    <w:rsid w:val="00D933EA"/>
    <w:rsid w:val="00E203E8"/>
    <w:rsid w:val="00E471DE"/>
    <w:rsid w:val="00E56BA4"/>
    <w:rsid w:val="00EB59AF"/>
    <w:rsid w:val="00EF3067"/>
    <w:rsid w:val="00F117E5"/>
    <w:rsid w:val="00F24889"/>
    <w:rsid w:val="00F72183"/>
    <w:rsid w:val="00F929BB"/>
    <w:rsid w:val="00FA57EC"/>
    <w:rsid w:val="00FC7571"/>
    <w:rsid w:val="00FE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70F00-8401-4815-A161-49F03F6F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link w:val="CommentText"/>
    <w:semiHidden/>
    <w:locked/>
    <w:rsid w:val="002003FA"/>
    <w:rPr>
      <w:lang w:val="x-none"/>
    </w:rPr>
  </w:style>
  <w:style w:type="paragraph" w:styleId="CommentText">
    <w:name w:val="annotation text"/>
    <w:basedOn w:val="Normal"/>
    <w:link w:val="CommentTextChar"/>
    <w:semiHidden/>
    <w:rsid w:val="002003FA"/>
    <w:pPr>
      <w:spacing w:after="200" w:line="276" w:lineRule="auto"/>
    </w:pPr>
    <w:rPr>
      <w:lang w:val="x-none"/>
    </w:rPr>
  </w:style>
  <w:style w:type="character" w:customStyle="1" w:styleId="CommentTextChar1">
    <w:name w:val="Comment Text Char1"/>
    <w:basedOn w:val="DefaultParagraphFont"/>
    <w:uiPriority w:val="99"/>
    <w:semiHidden/>
    <w:rsid w:val="002003FA"/>
    <w:rPr>
      <w:sz w:val="20"/>
      <w:szCs w:val="20"/>
    </w:rPr>
  </w:style>
  <w:style w:type="character" w:styleId="Emphasis">
    <w:name w:val="Emphasis"/>
    <w:qFormat/>
    <w:rsid w:val="000E15AE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99BA4-BA44-46EB-A4CA-414F6695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6</cp:revision>
  <cp:lastPrinted>2019-02-18T13:08:00Z</cp:lastPrinted>
  <dcterms:created xsi:type="dcterms:W3CDTF">2019-02-24T17:21:00Z</dcterms:created>
  <dcterms:modified xsi:type="dcterms:W3CDTF">2019-04-16T12:03:00Z</dcterms:modified>
</cp:coreProperties>
</file>