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0C3EF7" w:rsidRDefault="00714366" w:rsidP="000C3E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0C3EF7" w:rsidRPr="00970C8E">
              <w:rPr>
                <w:rFonts w:ascii="Calibri" w:hAnsi="Calibri" w:cs="Calibri"/>
              </w:rPr>
              <w:t xml:space="preserve"> Module: Croatian as a Second and Foreign Language</w:t>
            </w:r>
            <w:r w:rsidR="000C3EF7">
              <w:rPr>
                <w:rFonts w:ascii="Calibri" w:hAnsi="Calibri" w:cs="Calibri"/>
              </w:rPr>
              <w:t xml:space="preserve"> (Croaticum – Centre for Croatian as a Foreign and Second Language, Faculty of Humanities and Social Sciences)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0C3EF7" w:rsidRDefault="005D7B91" w:rsidP="000C3E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C3EF7">
              <w:rPr>
                <w:rFonts w:ascii="Calibri" w:hAnsi="Calibri" w:cs="Calibri"/>
              </w:rPr>
              <w:t xml:space="preserve"> </w:t>
            </w:r>
            <w:r w:rsidR="000C3EF7" w:rsidRPr="00970C8E">
              <w:rPr>
                <w:rFonts w:ascii="Calibri" w:hAnsi="Calibri" w:cs="Calibri"/>
              </w:rPr>
              <w:t>An independent module intended for foreign students which leads to a diploma addendum (additional certificate) will be issued. Lifelong education students will receive a certificate of completion of the module</w:t>
            </w:r>
            <w:r w:rsidR="000C3EF7">
              <w:rPr>
                <w:rFonts w:ascii="Calibri" w:hAnsi="Calibri" w:cs="Calibri"/>
              </w:rPr>
              <w:t>;</w:t>
            </w:r>
          </w:p>
          <w:p w:rsidR="005D7B91" w:rsidRPr="00185CFE" w:rsidRDefault="005D7B91" w:rsidP="000C3EF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0C3EF7">
              <w:rPr>
                <w:rFonts w:ascii="Calibri" w:hAnsi="Calibri" w:cs="Calibri"/>
              </w:rPr>
              <w:t>ourse Title</w:t>
            </w:r>
            <w:r w:rsidRPr="000C3EF7">
              <w:rPr>
                <w:rFonts w:cstheme="minorHAnsi"/>
              </w:rPr>
              <w:t>:</w:t>
            </w:r>
            <w:r w:rsidR="000C3EF7" w:rsidRPr="000C3EF7">
              <w:rPr>
                <w:rFonts w:eastAsia="Times New Roman" w:cstheme="minorHAnsi"/>
              </w:rPr>
              <w:t xml:space="preserve"> </w:t>
            </w:r>
            <w:r w:rsidR="000C3EF7" w:rsidRPr="00BB5B0D">
              <w:rPr>
                <w:rFonts w:eastAsia="Times New Roman" w:cstheme="minorHAnsi"/>
              </w:rPr>
              <w:t>Cultural institutions in Croatia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F625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Pr="000C3EF7">
              <w:rPr>
                <w:rFonts w:cstheme="minorHAnsi"/>
              </w:rPr>
              <w:t>Description:</w:t>
            </w:r>
            <w:r w:rsidR="000C3EF7" w:rsidRPr="000C3EF7">
              <w:rPr>
                <w:rFonts w:eastAsia="Times New Roman" w:cstheme="minorHAnsi"/>
              </w:rPr>
              <w:t xml:space="preserve"> </w:t>
            </w:r>
            <w:r w:rsidR="000C3EF7" w:rsidRPr="00BB5B0D">
              <w:rPr>
                <w:rFonts w:eastAsia="Times New Roman" w:cstheme="minorHAnsi"/>
              </w:rPr>
              <w:t>The course provides an overview of Croatian cultural institutions and acquaints students with their activities.</w:t>
            </w:r>
            <w:r w:rsidR="00185CFE">
              <w:rPr>
                <w:rFonts w:cstheme="minorHAnsi"/>
              </w:rPr>
              <w:t xml:space="preserve"> </w:t>
            </w:r>
            <w:r w:rsidR="00185CFE" w:rsidRPr="00185CFE">
              <w:rPr>
                <w:rFonts w:cstheme="minorHAnsi"/>
              </w:rPr>
              <w:t>The basic intention of the course is to</w:t>
            </w:r>
            <w:r w:rsidR="00185CFE" w:rsidRPr="00BB5B0D">
              <w:rPr>
                <w:rFonts w:ascii="Roboto" w:hAnsi="Roboto"/>
                <w:color w:val="444444"/>
                <w:sz w:val="19"/>
                <w:szCs w:val="19"/>
              </w:rPr>
              <w:t xml:space="preserve"> </w:t>
            </w:r>
            <w:r w:rsidR="00185CFE" w:rsidRPr="00185CFE">
              <w:rPr>
                <w:rFonts w:cstheme="minorHAnsi"/>
              </w:rPr>
              <w:t>portray Croatian culture by providing</w:t>
            </w:r>
            <w:r w:rsidR="00185CFE">
              <w:rPr>
                <w:rFonts w:cstheme="minorHAnsi"/>
              </w:rPr>
              <w:t xml:space="preserve"> an insight into the projects </w:t>
            </w:r>
            <w:r w:rsidR="00185CFE" w:rsidRPr="00185CFE">
              <w:rPr>
                <w:rFonts w:cstheme="minorHAnsi"/>
              </w:rPr>
              <w:t>of Croatian cultural institutions and to introduce students to the ways and possibilities of presenting Croatian cultural heritage in modern times</w:t>
            </w:r>
            <w:r w:rsidR="00185CFE">
              <w:rPr>
                <w:rFonts w:cstheme="minorHAnsi"/>
              </w:rPr>
              <w:t>.</w:t>
            </w:r>
          </w:p>
          <w:p w:rsidR="00F62538" w:rsidRPr="00185CFE" w:rsidRDefault="00F62538" w:rsidP="00F625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0E3C4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 w:rsidR="00401A66">
              <w:rPr>
                <w:rFonts w:ascii="Calibri" w:hAnsi="Calibri" w:cs="Calibri"/>
              </w:rPr>
              <w:t>:</w:t>
            </w:r>
            <w:r w:rsidR="00401A66">
              <w:rPr>
                <w:rFonts w:ascii="Calibri" w:hAnsi="Calibri" w:cs="Calibri"/>
                <w:color w:val="FF0000"/>
              </w:rPr>
              <w:t xml:space="preserve"> </w:t>
            </w:r>
            <w:r w:rsidR="00401A66" w:rsidRPr="00401A66">
              <w:rPr>
                <w:rFonts w:ascii="Calibri" w:hAnsi="Calibri" w:cs="Calibri"/>
              </w:rPr>
              <w:t xml:space="preserve">Winter </w:t>
            </w:r>
            <w:r w:rsidR="000E3C45">
              <w:rPr>
                <w:rFonts w:ascii="Calibri" w:hAnsi="Calibri" w:cs="Calibri"/>
              </w:rPr>
              <w:t>S</w:t>
            </w:r>
            <w:bookmarkStart w:id="0" w:name="_GoBack"/>
            <w:bookmarkEnd w:id="0"/>
            <w:r w:rsidR="00401A66" w:rsidRPr="00401A66">
              <w:rPr>
                <w:rFonts w:ascii="Calibri" w:hAnsi="Calibri" w:cs="Calibri"/>
              </w:rPr>
              <w:t>emester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C64195" w:rsidRPr="00F62538" w:rsidRDefault="00714366" w:rsidP="00714366">
            <w:pPr>
              <w:rPr>
                <w:rFonts w:cstheme="minorHAnsi"/>
              </w:rPr>
            </w:pPr>
            <w:r w:rsidRPr="00E97ED0">
              <w:rPr>
                <w:rFonts w:ascii="Calibri" w:hAnsi="Calibri" w:cs="Calibri"/>
              </w:rPr>
              <w:t>Lecturer</w:t>
            </w:r>
            <w:r w:rsidR="007254DF" w:rsidRPr="00E97ED0">
              <w:rPr>
                <w:rFonts w:ascii="Calibri" w:hAnsi="Calibri" w:cs="Calibri"/>
              </w:rPr>
              <w:t>(s)/Teacher(s)</w:t>
            </w:r>
            <w:r w:rsidRPr="00E97ED0">
              <w:rPr>
                <w:rFonts w:ascii="Calibri" w:hAnsi="Calibri" w:cs="Calibri"/>
              </w:rPr>
              <w:t>:</w:t>
            </w:r>
            <w:r w:rsidR="00E97ED0" w:rsidRPr="00E97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ED0" w:rsidRPr="00E97ED0">
              <w:rPr>
                <w:rFonts w:cstheme="minorHAnsi"/>
              </w:rPr>
              <w:t>Sanda Lucija Udier, Ph.D., Milvia Gulešić Machata, Ph.D., Marica Čilaš Mikulić, Ph.D.</w:t>
            </w:r>
            <w:r w:rsidR="00E97ED0">
              <w:rPr>
                <w:rFonts w:cstheme="minorHAnsi"/>
              </w:rPr>
              <w:t>,</w:t>
            </w:r>
            <w:r w:rsidR="00E97ED0" w:rsidRPr="00E97ED0">
              <w:rPr>
                <w:rFonts w:cstheme="minorHAnsi"/>
              </w:rPr>
              <w:t xml:space="preserve">  Marinela Aleksovski, M.A</w:t>
            </w:r>
            <w:r w:rsidR="00E97ED0">
              <w:rPr>
                <w:rFonts w:cstheme="minorHAnsi"/>
              </w:rPr>
              <w:t xml:space="preserve">. </w:t>
            </w:r>
            <w:r w:rsidR="00E97ED0" w:rsidRPr="00E97ED0">
              <w:rPr>
                <w:rFonts w:cstheme="minorHAnsi"/>
              </w:rPr>
              <w:t>and  Ivančica Banković-Mandić, Ph.D.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Pr="00E97ED0" w:rsidRDefault="00E203E8" w:rsidP="00714366">
            <w:pPr>
              <w:rPr>
                <w:rFonts w:ascii="Calibri" w:hAnsi="Calibri" w:cs="Calibri"/>
              </w:rPr>
            </w:pPr>
            <w:r w:rsidRPr="00E97ED0">
              <w:rPr>
                <w:rFonts w:ascii="Calibri" w:hAnsi="Calibri" w:cs="Calibri"/>
              </w:rPr>
              <w:t>Teaching Language (regular)</w:t>
            </w:r>
            <w:r w:rsidR="00C64195" w:rsidRPr="00E97ED0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E97ED0">
              <w:rPr>
                <w:rFonts w:ascii="Calibri" w:hAnsi="Calibri" w:cs="Calibri"/>
              </w:rPr>
              <w:t>:</w:t>
            </w:r>
            <w:r w:rsidR="00401A66">
              <w:rPr>
                <w:rFonts w:ascii="Calibri" w:hAnsi="Calibri" w:cs="Calibri"/>
              </w:rPr>
              <w:t xml:space="preserve"> English, B2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9C6004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E97ED0" w:rsidRPr="00970C8E">
              <w:rPr>
                <w:rFonts w:ascii="Calibri" w:hAnsi="Calibri" w:cs="Calibri"/>
              </w:rPr>
              <w:t xml:space="preserve"> teaching through lectures/exercises and teacher-led demonstrations in the classroom; Presentations; </w:t>
            </w:r>
            <w:r w:rsidR="00E97ED0" w:rsidRPr="00E97ED0">
              <w:rPr>
                <w:rFonts w:ascii="Calibri" w:hAnsi="Calibri" w:cs="Calibri"/>
              </w:rPr>
              <w:t>Classroom discussion;</w:t>
            </w:r>
            <w:r w:rsidR="00E97ED0" w:rsidRPr="00970C8E">
              <w:rPr>
                <w:rFonts w:ascii="Calibri" w:hAnsi="Calibri" w:cs="Calibri"/>
              </w:rPr>
              <w:t xml:space="preserve"> </w:t>
            </w:r>
            <w:r w:rsidR="00E97ED0">
              <w:rPr>
                <w:rFonts w:ascii="Calibri" w:hAnsi="Calibri" w:cs="Calibri"/>
              </w:rPr>
              <w:t>Fieldwork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465279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F6253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F6253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F6253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32" w:type="dxa"/>
          </w:tcPr>
          <w:p w:rsidR="00714366" w:rsidRPr="00714366" w:rsidRDefault="00F6253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F6253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F6253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F62538">
              <w:rPr>
                <w:rFonts w:ascii="Calibri" w:hAnsi="Calibri" w:cs="Calibri"/>
              </w:rPr>
              <w:t>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9C6004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guest(exchange) students:</w:t>
            </w:r>
            <w:r w:rsidR="00F62538">
              <w:rPr>
                <w:rFonts w:ascii="Calibri" w:hAnsi="Calibri" w:cs="Calibri"/>
              </w:rPr>
              <w:t xml:space="preserve"> </w:t>
            </w:r>
            <w:r w:rsidR="00F62538" w:rsidRPr="00401A66">
              <w:rPr>
                <w:rFonts w:ascii="Calibri" w:hAnsi="Calibri" w:cs="Calibri"/>
              </w:rPr>
              <w:t>English,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F62538" w:rsidRPr="006260B6">
              <w:rPr>
                <w:rFonts w:ascii="Calibri" w:hAnsi="Calibri" w:cs="Calibri"/>
              </w:rPr>
              <w:t xml:space="preserve"> All teaching activities will be held in regular teaching language only</w:t>
            </w:r>
            <w:r w:rsidR="00F62538">
              <w:rPr>
                <w:rFonts w:ascii="Calibri" w:hAnsi="Calibri" w:cs="Calibri"/>
              </w:rPr>
              <w:t xml:space="preserve"> (in English)</w:t>
            </w:r>
            <w:r w:rsidR="00F62538" w:rsidRPr="006260B6">
              <w:rPr>
                <w:rFonts w:ascii="Calibri" w:hAnsi="Calibri" w:cs="Calibri"/>
              </w:rPr>
              <w:t>.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514B2B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 w:rsidRPr="00514B2B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514B2B">
              <w:rPr>
                <w:rFonts w:ascii="Calibri" w:hAnsi="Calibri" w:cs="Calibri"/>
              </w:rPr>
              <w:t>:</w:t>
            </w:r>
            <w:r w:rsidR="006F6474" w:rsidRPr="00514B2B">
              <w:rPr>
                <w:rFonts w:ascii="Calibri" w:hAnsi="Calibri" w:cs="Calibri"/>
              </w:rPr>
              <w:t xml:space="preserve"> </w:t>
            </w:r>
            <w:r w:rsidR="006F6474" w:rsidRPr="00514B2B">
              <w:t xml:space="preserve"> Class attendance</w:t>
            </w:r>
            <w:r w:rsidR="006F6474" w:rsidRPr="00514B2B">
              <w:rPr>
                <w:rFonts w:ascii="Calibri" w:hAnsi="Calibri" w:cs="Calibri"/>
              </w:rPr>
              <w:t xml:space="preserve"> , </w:t>
            </w:r>
            <w:r w:rsidR="006F6474" w:rsidRPr="00514B2B">
              <w:t xml:space="preserve"> Seminar paper</w:t>
            </w:r>
            <w:r w:rsidR="006F6474" w:rsidRPr="00514B2B">
              <w:rPr>
                <w:rFonts w:ascii="Calibri" w:hAnsi="Calibri" w:cs="Calibri"/>
              </w:rPr>
              <w:t xml:space="preserve"> , </w:t>
            </w:r>
            <w:r w:rsidR="006F6474" w:rsidRPr="00514B2B">
              <w:t xml:space="preserve"> Written exam</w:t>
            </w:r>
          </w:p>
          <w:p w:rsidR="006F6474" w:rsidRPr="006F6474" w:rsidRDefault="006F6474" w:rsidP="006F6474">
            <w:pPr>
              <w:jc w:val="both"/>
              <w:rPr>
                <w:sz w:val="20"/>
                <w:szCs w:val="20"/>
              </w:rPr>
            </w:pPr>
            <w:r w:rsidRPr="00514B2B">
              <w:t>Standard - the institutional grading system (5 Excellent; 4 Very good; 3 Good; 2 Sufficient; 1 Fail)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8626F5" w:rsidRDefault="008626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Students:</w:t>
            </w:r>
          </w:p>
          <w:p w:rsidR="008626F5" w:rsidRPr="00401A66" w:rsidRDefault="008626F5" w:rsidP="00862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13483D">
              <w:rPr>
                <w:rFonts w:eastAsia="Times New Roman" w:cstheme="minorHAnsi"/>
                <w:color w:val="212121"/>
              </w:rPr>
              <w:lastRenderedPageBreak/>
              <w:t xml:space="preserve">- </w:t>
            </w:r>
            <w:r w:rsidRPr="00401A66">
              <w:rPr>
                <w:rFonts w:cstheme="minorHAnsi"/>
              </w:rPr>
              <w:t>have basic knowledge and concepts about Croatian cultural institutions</w:t>
            </w:r>
          </w:p>
          <w:p w:rsidR="008626F5" w:rsidRPr="00401A66" w:rsidRDefault="008626F5" w:rsidP="00862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401A66">
              <w:rPr>
                <w:rFonts w:cstheme="minorHAnsi"/>
              </w:rPr>
              <w:t>- recognize the features of Croatian cultural institutions and areas of their activity</w:t>
            </w:r>
          </w:p>
          <w:p w:rsidR="008626F5" w:rsidRPr="00401A66" w:rsidRDefault="008626F5" w:rsidP="00862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401A66">
              <w:rPr>
                <w:rFonts w:cstheme="minorHAnsi"/>
              </w:rPr>
              <w:t>- find necessary information on cultural institutions in Croatia and their areas of work</w:t>
            </w:r>
          </w:p>
          <w:p w:rsidR="008626F5" w:rsidRPr="00401A66" w:rsidRDefault="008626F5" w:rsidP="00862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401A66">
              <w:rPr>
                <w:rFonts w:cstheme="minorHAnsi"/>
              </w:rPr>
              <w:t>- have the general cultural competence of an academic or so-called high culture</w:t>
            </w:r>
          </w:p>
          <w:p w:rsidR="008626F5" w:rsidRPr="00401A66" w:rsidRDefault="008626F5" w:rsidP="00862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401A66">
              <w:rPr>
                <w:rFonts w:cstheme="minorHAnsi"/>
              </w:rPr>
              <w:t>- interpret data on cultural institutions</w:t>
            </w:r>
          </w:p>
          <w:p w:rsidR="008626F5" w:rsidRPr="00401A66" w:rsidRDefault="008626F5" w:rsidP="00862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401A66">
              <w:rPr>
                <w:rFonts w:cstheme="minorHAnsi"/>
              </w:rPr>
              <w:t>- compare cultural institutions in Croatia with cultural institutions in their country</w:t>
            </w:r>
          </w:p>
          <w:p w:rsidR="008626F5" w:rsidRPr="00401A66" w:rsidRDefault="008626F5" w:rsidP="00862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401A66">
              <w:rPr>
                <w:rFonts w:cstheme="minorHAnsi"/>
              </w:rPr>
              <w:t>- develop new ideas on cultural institutions and the possibilities of their activities</w:t>
            </w:r>
          </w:p>
          <w:p w:rsidR="008626F5" w:rsidRPr="00401A66" w:rsidRDefault="008626F5" w:rsidP="00862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401A66">
              <w:rPr>
                <w:rFonts w:cstheme="minorHAnsi"/>
              </w:rPr>
              <w:t>- understand the European context of Croatian cultural institutions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8626F5" w:rsidRPr="00401A66" w:rsidRDefault="00EB59AF" w:rsidP="008626F5">
            <w:pPr>
              <w:rPr>
                <w:rFonts w:cstheme="minorHAnsi"/>
              </w:rPr>
            </w:pPr>
            <w:r w:rsidRPr="00401A66">
              <w:rPr>
                <w:rFonts w:cstheme="minorHAnsi"/>
              </w:rPr>
              <w:lastRenderedPageBreak/>
              <w:t>Literature:</w:t>
            </w:r>
            <w:r w:rsidR="008626F5" w:rsidRPr="00401A66">
              <w:rPr>
                <w:rFonts w:cstheme="minorHAnsi"/>
              </w:rPr>
              <w:t xml:space="preserve"> </w:t>
            </w:r>
          </w:p>
          <w:p w:rsidR="008626F5" w:rsidRPr="008626F5" w:rsidRDefault="008626F5" w:rsidP="008626F5">
            <w:pPr>
              <w:rPr>
                <w:rFonts w:cstheme="minorHAnsi"/>
              </w:rPr>
            </w:pPr>
            <w:r w:rsidRPr="008626F5">
              <w:rPr>
                <w:rFonts w:cstheme="minorHAnsi"/>
              </w:rPr>
              <w:t xml:space="preserve">Čapo, J. (2016) </w:t>
            </w:r>
            <w:r w:rsidRPr="00401A66">
              <w:rPr>
                <w:rFonts w:cstheme="minorHAnsi"/>
              </w:rPr>
              <w:t>Croatian traditional culture and identity past and present</w:t>
            </w:r>
            <w:r w:rsidRPr="008626F5">
              <w:rPr>
                <w:rFonts w:cstheme="minorHAnsi"/>
              </w:rPr>
              <w:t>. In: Croatia at First Sight, Textbook of Croatian Culture, edited by Udier, S. L. str. 231−234.</w:t>
            </w:r>
          </w:p>
          <w:p w:rsidR="008626F5" w:rsidRPr="00401A66" w:rsidRDefault="008626F5" w:rsidP="008626F5">
            <w:pPr>
              <w:rPr>
                <w:rFonts w:cstheme="minorHAnsi"/>
              </w:rPr>
            </w:pPr>
            <w:r w:rsidRPr="00401A66">
              <w:rPr>
                <w:rFonts w:cstheme="minorHAnsi"/>
              </w:rPr>
              <w:t xml:space="preserve">Faletar Tanacković, S. i Badurina, B. (2009) Collaboration of Croatian cultural heritage institutions: experiences from museums, Museum Management and Curatorship, Volume 24, </w:t>
            </w:r>
            <w:hyperlink r:id="rId7" w:history="1">
              <w:r w:rsidRPr="00401A66">
                <w:rPr>
                  <w:rFonts w:cstheme="minorHAnsi"/>
                </w:rPr>
                <w:t>Issue 4</w:t>
              </w:r>
            </w:hyperlink>
            <w:r w:rsidRPr="00401A66">
              <w:rPr>
                <w:rFonts w:cstheme="minorHAnsi"/>
              </w:rPr>
              <w:t>, 299–321.</w:t>
            </w:r>
          </w:p>
          <w:p w:rsidR="00714366" w:rsidRPr="008626F5" w:rsidRDefault="008626F5" w:rsidP="00714366">
            <w:pPr>
              <w:rPr>
                <w:rFonts w:cstheme="minorHAnsi"/>
              </w:rPr>
            </w:pPr>
            <w:r w:rsidRPr="008626F5">
              <w:rPr>
                <w:rFonts w:cstheme="minorHAnsi"/>
              </w:rPr>
              <w:t xml:space="preserve">Jakšić, N. (ed) (1993) </w:t>
            </w:r>
            <w:r w:rsidRPr="00401A66">
              <w:rPr>
                <w:rFonts w:cstheme="minorHAnsi"/>
              </w:rPr>
              <w:t>Museums and galleries of Croatia,Handbooks of cultural affairs</w:t>
            </w:r>
            <w:r w:rsidRPr="008626F5">
              <w:rPr>
                <w:rFonts w:cstheme="minorHAnsi"/>
              </w:rPr>
              <w:t xml:space="preserve">; vol. 7. Zagreb: </w:t>
            </w:r>
            <w:hyperlink r:id="rId8" w:history="1">
              <w:r w:rsidRPr="008626F5">
                <w:rPr>
                  <w:rStyle w:val="Hyperlink"/>
                  <w:rFonts w:cstheme="minorHAnsi"/>
                </w:rPr>
                <w:t>Ministry of culture and education of the Republic of Croatia</w:t>
              </w:r>
            </w:hyperlink>
            <w:r w:rsidRPr="008626F5">
              <w:rPr>
                <w:rFonts w:cstheme="minorHAnsi"/>
              </w:rPr>
              <w:t xml:space="preserve"> .</w:t>
            </w:r>
          </w:p>
          <w:p w:rsidR="008626F5" w:rsidRPr="008626F5" w:rsidRDefault="008626F5" w:rsidP="00714366">
            <w:pPr>
              <w:rPr>
                <w:rFonts w:cstheme="minorHAnsi"/>
              </w:rPr>
            </w:pPr>
            <w:r w:rsidRPr="008626F5">
              <w:rPr>
                <w:rFonts w:cstheme="minorHAnsi"/>
              </w:rPr>
              <w:t xml:space="preserve">Novak Milić, J. (2016) </w:t>
            </w:r>
            <w:r w:rsidRPr="00401A66">
              <w:rPr>
                <w:rFonts w:cstheme="minorHAnsi"/>
              </w:rPr>
              <w:t>Everyday culture in Croatia</w:t>
            </w:r>
            <w:r w:rsidRPr="008626F5">
              <w:rPr>
                <w:rFonts w:cstheme="minorHAnsi"/>
              </w:rPr>
              <w:t>. In: Croatia at First Sight, Textbook of Croatian Culture, edited by Udier, S. L. str. 381−383.</w:t>
            </w:r>
          </w:p>
          <w:p w:rsidR="00EB59AF" w:rsidRPr="008626F5" w:rsidRDefault="008626F5" w:rsidP="00714366">
            <w:pPr>
              <w:rPr>
                <w:rFonts w:cstheme="minorHAnsi"/>
              </w:rPr>
            </w:pPr>
            <w:r w:rsidRPr="008626F5">
              <w:rPr>
                <w:rFonts w:cstheme="minorHAnsi"/>
              </w:rPr>
              <w:t xml:space="preserve">Paulus, I. (2016) </w:t>
            </w:r>
            <w:r w:rsidRPr="00401A66">
              <w:rPr>
                <w:rFonts w:cstheme="minorHAnsi"/>
              </w:rPr>
              <w:t>Music in Croatia</w:t>
            </w:r>
            <w:r w:rsidRPr="008626F5">
              <w:rPr>
                <w:rFonts w:cstheme="minorHAnsi"/>
              </w:rPr>
              <w:t xml:space="preserve">. In: Croatia at First Sight, Textbook of Croatian Culture, edited by Udier, S. L. str. 298−299 </w:t>
            </w:r>
            <w:r>
              <w:rPr>
                <w:rFonts w:cstheme="minorHAnsi"/>
              </w:rPr>
              <w:t xml:space="preserve">i </w:t>
            </w:r>
            <w:r w:rsidRPr="008626F5">
              <w:rPr>
                <w:rFonts w:cstheme="minorHAnsi"/>
              </w:rPr>
              <w:t>304.</w:t>
            </w:r>
            <w:r w:rsidRPr="00401A66">
              <w:rPr>
                <w:rFonts w:cstheme="minorHAnsi"/>
              </w:rPr>
              <w:t xml:space="preserve"> </w:t>
            </w:r>
          </w:p>
          <w:p w:rsidR="008626F5" w:rsidRPr="00714366" w:rsidRDefault="008626F5" w:rsidP="00714366">
            <w:pPr>
              <w:rPr>
                <w:rFonts w:ascii="Calibri" w:hAnsi="Calibri" w:cs="Calibri"/>
              </w:rPr>
            </w:pPr>
            <w:r w:rsidRPr="008626F5">
              <w:rPr>
                <w:rFonts w:cstheme="minorHAnsi"/>
              </w:rPr>
              <w:t xml:space="preserve">Udier, S. L. (2016) </w:t>
            </w:r>
            <w:r w:rsidRPr="00401A66">
              <w:rPr>
                <w:rFonts w:cstheme="minorHAnsi"/>
              </w:rPr>
              <w:t>The Croatian language at the beginning of the 21stcentury</w:t>
            </w:r>
            <w:r w:rsidRPr="008626F5">
              <w:rPr>
                <w:rFonts w:cstheme="minorHAnsi"/>
              </w:rPr>
              <w:t>. In: Croatia at First Sight, Textbook of Croatian Culture, edited by Udier, S. L. str. 145−148.</w:t>
            </w: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53" w:rsidRDefault="00185953" w:rsidP="00714366">
      <w:pPr>
        <w:spacing w:after="0" w:line="240" w:lineRule="auto"/>
      </w:pPr>
      <w:r>
        <w:separator/>
      </w:r>
    </w:p>
  </w:endnote>
  <w:endnote w:type="continuationSeparator" w:id="0">
    <w:p w:rsidR="00185953" w:rsidRDefault="00185953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53" w:rsidRDefault="00185953" w:rsidP="00714366">
      <w:pPr>
        <w:spacing w:after="0" w:line="240" w:lineRule="auto"/>
      </w:pPr>
      <w:r>
        <w:separator/>
      </w:r>
    </w:p>
  </w:footnote>
  <w:footnote w:type="continuationSeparator" w:id="0">
    <w:p w:rsidR="00185953" w:rsidRDefault="00185953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>programme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11037"/>
    <w:rsid w:val="00034999"/>
    <w:rsid w:val="0007245F"/>
    <w:rsid w:val="000C3EF7"/>
    <w:rsid w:val="000E3C45"/>
    <w:rsid w:val="00120BC5"/>
    <w:rsid w:val="00185953"/>
    <w:rsid w:val="00185CFE"/>
    <w:rsid w:val="00195BAC"/>
    <w:rsid w:val="00230887"/>
    <w:rsid w:val="002908A3"/>
    <w:rsid w:val="00297469"/>
    <w:rsid w:val="003804F7"/>
    <w:rsid w:val="00381EEA"/>
    <w:rsid w:val="003B1E7C"/>
    <w:rsid w:val="003E03D6"/>
    <w:rsid w:val="00401A66"/>
    <w:rsid w:val="004216CB"/>
    <w:rsid w:val="00465279"/>
    <w:rsid w:val="004F71D0"/>
    <w:rsid w:val="00514B2B"/>
    <w:rsid w:val="00525147"/>
    <w:rsid w:val="005979F5"/>
    <w:rsid w:val="005D7B91"/>
    <w:rsid w:val="0062222F"/>
    <w:rsid w:val="00662550"/>
    <w:rsid w:val="00675172"/>
    <w:rsid w:val="006F6474"/>
    <w:rsid w:val="00714366"/>
    <w:rsid w:val="007254DF"/>
    <w:rsid w:val="007A41B8"/>
    <w:rsid w:val="007E09CB"/>
    <w:rsid w:val="007E24D2"/>
    <w:rsid w:val="008626F5"/>
    <w:rsid w:val="009047B0"/>
    <w:rsid w:val="0092582F"/>
    <w:rsid w:val="00966206"/>
    <w:rsid w:val="00966E70"/>
    <w:rsid w:val="009C6004"/>
    <w:rsid w:val="00A01504"/>
    <w:rsid w:val="00A97040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933EA"/>
    <w:rsid w:val="00E203E8"/>
    <w:rsid w:val="00E471DE"/>
    <w:rsid w:val="00E97ED0"/>
    <w:rsid w:val="00EB59AF"/>
    <w:rsid w:val="00EF3067"/>
    <w:rsid w:val="00F117E5"/>
    <w:rsid w:val="00F24889"/>
    <w:rsid w:val="00F62538"/>
    <w:rsid w:val="00F929BB"/>
    <w:rsid w:val="00FC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397E"/>
  <w15:docId w15:val="{E4CE8F59-181F-406D-9271-1E4A198F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F5"/>
  </w:style>
  <w:style w:type="paragraph" w:styleId="Heading2">
    <w:name w:val="heading 2"/>
    <w:basedOn w:val="Normal"/>
    <w:next w:val="Normal"/>
    <w:link w:val="Heading2Char"/>
    <w:uiPriority w:val="9"/>
    <w:qFormat/>
    <w:rsid w:val="008626F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626F5"/>
    <w:rPr>
      <w:rFonts w:ascii="Cambria" w:eastAsia="Times New Roman" w:hAnsi="Cambria" w:cs="Times New Roman"/>
      <w:b/>
      <w:color w:val="4F81BD"/>
      <w:sz w:val="26"/>
      <w:szCs w:val="20"/>
    </w:rPr>
  </w:style>
  <w:style w:type="character" w:styleId="Hyperlink">
    <w:name w:val="Hyperlink"/>
    <w:uiPriority w:val="99"/>
    <w:rsid w:val="0086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ha.ffzg.hr/cgi-bin/koha/opac-search.pl?q=pb:Ministry%20of%20culture%20and%20education%20of%20the%20Republic%20of%20Croatia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/toc/rmmc20/24/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C846-266D-415F-B68A-E1BA69B0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Croaticum</cp:lastModifiedBy>
  <cp:revision>4</cp:revision>
  <cp:lastPrinted>2019-02-18T13:08:00Z</cp:lastPrinted>
  <dcterms:created xsi:type="dcterms:W3CDTF">2019-02-24T17:20:00Z</dcterms:created>
  <dcterms:modified xsi:type="dcterms:W3CDTF">2019-02-24T18:33:00Z</dcterms:modified>
</cp:coreProperties>
</file>