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96CCC" w14:textId="4DB842DE" w:rsidR="00714366" w:rsidRPr="00D36745" w:rsidRDefault="00C64195" w:rsidP="00B6408A">
      <w:pPr>
        <w:spacing w:after="0"/>
        <w:jc w:val="center"/>
        <w:rPr>
          <w:b/>
          <w:color w:val="0070C0"/>
          <w:sz w:val="36"/>
          <w:szCs w:val="36"/>
          <w:lang w:val="en-GB"/>
        </w:rPr>
      </w:pPr>
      <w:r w:rsidRPr="00D36745">
        <w:rPr>
          <w:b/>
          <w:color w:val="0070C0"/>
          <w:sz w:val="36"/>
          <w:szCs w:val="36"/>
          <w:lang w:val="en-GB"/>
        </w:rPr>
        <w:t>COURSE CATALOGUE FOR GU</w:t>
      </w:r>
      <w:r w:rsidR="003E03D6" w:rsidRPr="00D36745">
        <w:rPr>
          <w:b/>
          <w:color w:val="0070C0"/>
          <w:sz w:val="36"/>
          <w:szCs w:val="36"/>
          <w:lang w:val="en-GB"/>
        </w:rPr>
        <w:t>EST (EXCHANGE) STUDENTS</w:t>
      </w:r>
    </w:p>
    <w:tbl>
      <w:tblPr>
        <w:tblStyle w:val="TableGrid"/>
        <w:tblpPr w:leftFromText="180" w:rightFromText="180" w:vertAnchor="page" w:horzAnchor="margin" w:tblpY="2975"/>
        <w:tblW w:w="0" w:type="auto"/>
        <w:tblLook w:val="04A0" w:firstRow="1" w:lastRow="0" w:firstColumn="1" w:lastColumn="0" w:noHBand="0" w:noVBand="1"/>
      </w:tblPr>
      <w:tblGrid>
        <w:gridCol w:w="3132"/>
        <w:gridCol w:w="3132"/>
        <w:gridCol w:w="3132"/>
      </w:tblGrid>
      <w:tr w:rsidR="00B6408A" w:rsidRPr="00B6408A" w14:paraId="3724696A" w14:textId="77777777" w:rsidTr="00941765">
        <w:tc>
          <w:tcPr>
            <w:tcW w:w="9396" w:type="dxa"/>
            <w:gridSpan w:val="3"/>
          </w:tcPr>
          <w:p w14:paraId="2172114C" w14:textId="77777777" w:rsidR="00B6408A" w:rsidRPr="00B6408A" w:rsidRDefault="00B6408A" w:rsidP="00941765">
            <w:pPr>
              <w:rPr>
                <w:rFonts w:ascii="Calibri" w:hAnsi="Calibri" w:cs="Calibri"/>
                <w:lang w:val="en-GB"/>
              </w:rPr>
            </w:pPr>
            <w:r w:rsidRPr="00B6408A">
              <w:rPr>
                <w:rFonts w:ascii="Calibri" w:hAnsi="Calibri" w:cs="Calibri"/>
                <w:lang w:val="en-GB"/>
              </w:rPr>
              <w:t>STUDY PROGRAMME: SPANISH LANGUAGE AND LITERATURE</w:t>
            </w:r>
          </w:p>
          <w:p w14:paraId="300E594B" w14:textId="77777777" w:rsidR="00B6408A" w:rsidRPr="00B6408A" w:rsidRDefault="00B6408A" w:rsidP="00941765">
            <w:pPr>
              <w:rPr>
                <w:rFonts w:ascii="Calibri" w:hAnsi="Calibri" w:cs="Calibri"/>
                <w:lang w:val="en-GB"/>
              </w:rPr>
            </w:pPr>
            <w:r w:rsidRPr="00B6408A">
              <w:rPr>
                <w:rFonts w:ascii="Calibri" w:hAnsi="Calibri" w:cs="Calibri"/>
                <w:lang w:val="en-GB"/>
              </w:rPr>
              <w:t xml:space="preserve">                                         Teaching Spanish as a foreign language</w:t>
            </w:r>
          </w:p>
          <w:p w14:paraId="31844D11" w14:textId="77777777" w:rsidR="00B6408A" w:rsidRPr="00B6408A" w:rsidRDefault="00B6408A" w:rsidP="00941765">
            <w:pPr>
              <w:rPr>
                <w:rFonts w:ascii="Calibri" w:hAnsi="Calibri" w:cs="Calibri"/>
                <w:lang w:val="en-GB"/>
              </w:rPr>
            </w:pPr>
          </w:p>
          <w:p w14:paraId="3B8D4F35" w14:textId="77777777" w:rsidR="00B6408A" w:rsidRPr="00B6408A" w:rsidRDefault="00B6408A" w:rsidP="00941765">
            <w:pPr>
              <w:rPr>
                <w:rFonts w:ascii="Calibri" w:hAnsi="Calibri" w:cs="Calibri"/>
                <w:lang w:val="en-GB"/>
              </w:rPr>
            </w:pPr>
          </w:p>
        </w:tc>
      </w:tr>
      <w:tr w:rsidR="00B6408A" w:rsidRPr="00B6408A" w14:paraId="3A911BE5" w14:textId="77777777" w:rsidTr="00941765">
        <w:tc>
          <w:tcPr>
            <w:tcW w:w="9396" w:type="dxa"/>
            <w:gridSpan w:val="3"/>
          </w:tcPr>
          <w:p w14:paraId="0AECD417" w14:textId="5EEC9B01" w:rsidR="00B6408A" w:rsidRPr="00B6408A" w:rsidRDefault="00B6408A" w:rsidP="00941765">
            <w:pPr>
              <w:rPr>
                <w:rFonts w:ascii="Calibri" w:hAnsi="Calibri" w:cs="Calibri"/>
                <w:color w:val="FF0000"/>
                <w:lang w:val="en-GB"/>
              </w:rPr>
            </w:pPr>
            <w:r w:rsidRPr="00B6408A">
              <w:rPr>
                <w:rFonts w:ascii="Calibri" w:hAnsi="Calibri" w:cs="Calibri"/>
                <w:lang w:val="en-GB"/>
              </w:rPr>
              <w:t>Level and Year</w:t>
            </w:r>
            <w:r w:rsidRPr="00B6408A">
              <w:rPr>
                <w:rStyle w:val="FootnoteReference"/>
                <w:rFonts w:ascii="Calibri" w:hAnsi="Calibri" w:cs="Calibri"/>
                <w:lang w:val="en-GB"/>
              </w:rPr>
              <w:footnoteReference w:id="1"/>
            </w:r>
            <w:r w:rsidRPr="00B6408A">
              <w:rPr>
                <w:rFonts w:ascii="Calibri" w:hAnsi="Calibri" w:cs="Calibri"/>
                <w:lang w:val="en-GB"/>
              </w:rPr>
              <w:t xml:space="preserve">: </w:t>
            </w:r>
            <w:r w:rsidRPr="00B6408A">
              <w:rPr>
                <w:rFonts w:ascii="Calibri" w:hAnsi="Calibri" w:cs="Calibri"/>
                <w:color w:val="FF0000"/>
                <w:lang w:val="en-GB"/>
              </w:rPr>
              <w:t xml:space="preserve"> </w:t>
            </w:r>
            <w:r w:rsidRPr="00B6408A">
              <w:rPr>
                <w:rFonts w:ascii="Calibri" w:hAnsi="Calibri" w:cs="Calibri"/>
                <w:color w:val="000000" w:themeColor="text1"/>
                <w:lang w:val="en-GB"/>
              </w:rPr>
              <w:t xml:space="preserve">MA, </w:t>
            </w:r>
            <w:r w:rsidR="00E510BD">
              <w:rPr>
                <w:rFonts w:ascii="Calibri" w:hAnsi="Calibri" w:cs="Calibri"/>
                <w:color w:val="000000" w:themeColor="text1"/>
                <w:lang w:val="en-GB"/>
              </w:rPr>
              <w:t>2</w:t>
            </w:r>
            <w:r w:rsidR="00E510BD" w:rsidRPr="00E510BD">
              <w:rPr>
                <w:rFonts w:ascii="Calibri" w:hAnsi="Calibri" w:cs="Calibri"/>
                <w:color w:val="000000" w:themeColor="text1"/>
                <w:vertAlign w:val="superscript"/>
                <w:lang w:val="en-GB"/>
              </w:rPr>
              <w:t>nd</w:t>
            </w:r>
            <w:r w:rsidRPr="00B6408A">
              <w:rPr>
                <w:rFonts w:ascii="Calibri" w:hAnsi="Calibri" w:cs="Calibri"/>
                <w:color w:val="000000" w:themeColor="text1"/>
                <w:lang w:val="en-GB"/>
              </w:rPr>
              <w:t xml:space="preserve"> year</w:t>
            </w:r>
          </w:p>
        </w:tc>
      </w:tr>
      <w:tr w:rsidR="00B6408A" w:rsidRPr="00B6408A" w14:paraId="74CE2F1E" w14:textId="77777777" w:rsidTr="00941765">
        <w:tc>
          <w:tcPr>
            <w:tcW w:w="9396" w:type="dxa"/>
            <w:gridSpan w:val="3"/>
          </w:tcPr>
          <w:p w14:paraId="6BE7FA1A" w14:textId="0005BAC2" w:rsidR="00B6408A" w:rsidRPr="00B6408A" w:rsidRDefault="00B6408A" w:rsidP="00941765">
            <w:pPr>
              <w:rPr>
                <w:rFonts w:ascii="Calibri" w:hAnsi="Calibri" w:cs="Calibri"/>
                <w:lang w:val="en-GB"/>
              </w:rPr>
            </w:pPr>
            <w:r w:rsidRPr="00B6408A">
              <w:rPr>
                <w:rFonts w:ascii="Calibri" w:hAnsi="Calibri" w:cs="Calibri"/>
                <w:lang w:val="en-GB"/>
              </w:rPr>
              <w:t xml:space="preserve">Course Title: </w:t>
            </w:r>
            <w:r w:rsidR="001E3DB8">
              <w:rPr>
                <w:rFonts w:ascii="Calibri" w:hAnsi="Calibri" w:cs="Calibri"/>
                <w:lang w:val="en-GB"/>
              </w:rPr>
              <w:t>EVALUATION AND ASSESSMENT</w:t>
            </w:r>
          </w:p>
          <w:p w14:paraId="3D72B673" w14:textId="77777777" w:rsidR="00B6408A" w:rsidRPr="00B6408A" w:rsidRDefault="00B6408A" w:rsidP="00941765">
            <w:pPr>
              <w:rPr>
                <w:rFonts w:ascii="Calibri" w:hAnsi="Calibri" w:cs="Calibri"/>
                <w:lang w:val="en-GB"/>
              </w:rPr>
            </w:pPr>
          </w:p>
        </w:tc>
      </w:tr>
      <w:tr w:rsidR="00B6408A" w:rsidRPr="00B6408A" w14:paraId="0837E8A4" w14:textId="77777777" w:rsidTr="00941765">
        <w:tc>
          <w:tcPr>
            <w:tcW w:w="9396" w:type="dxa"/>
            <w:gridSpan w:val="3"/>
            <w:vAlign w:val="center"/>
          </w:tcPr>
          <w:p w14:paraId="24F28DD5" w14:textId="4727E346" w:rsidR="00B6408A" w:rsidRPr="00B6408A" w:rsidRDefault="00B6408A" w:rsidP="00941765">
            <w:pPr>
              <w:pStyle w:val="NormalWeb"/>
              <w:spacing w:before="0" w:beforeAutospacing="0" w:after="0" w:afterAutospacing="0"/>
              <w:jc w:val="both"/>
              <w:rPr>
                <w:rStyle w:val="Strong"/>
                <w:rFonts w:asciiTheme="minorHAnsi" w:hAnsiTheme="minorHAnsi" w:cstheme="minorHAnsi"/>
                <w:b w:val="0"/>
                <w:bCs w:val="0"/>
                <w:sz w:val="22"/>
                <w:szCs w:val="22"/>
                <w:lang w:val="en-GB"/>
              </w:rPr>
            </w:pPr>
            <w:r w:rsidRPr="007028A8">
              <w:rPr>
                <w:rFonts w:asciiTheme="minorHAnsi" w:hAnsiTheme="minorHAnsi" w:cstheme="minorHAnsi"/>
                <w:sz w:val="22"/>
                <w:szCs w:val="22"/>
                <w:lang w:val="en-GB"/>
              </w:rPr>
              <w:t>The course gives a</w:t>
            </w:r>
            <w:r w:rsidR="001E3DB8">
              <w:rPr>
                <w:rFonts w:asciiTheme="minorHAnsi" w:hAnsiTheme="minorHAnsi" w:cstheme="minorHAnsi"/>
                <w:sz w:val="22"/>
                <w:szCs w:val="22"/>
                <w:lang w:val="en-GB"/>
              </w:rPr>
              <w:t xml:space="preserve">n overview of issues related to evaluation and assessment </w:t>
            </w:r>
            <w:r w:rsidR="00F45366">
              <w:rPr>
                <w:rFonts w:asciiTheme="minorHAnsi" w:hAnsiTheme="minorHAnsi" w:cstheme="minorHAnsi"/>
                <w:sz w:val="22"/>
                <w:szCs w:val="22"/>
                <w:lang w:val="en-GB"/>
              </w:rPr>
              <w:t xml:space="preserve">of communicative competence in a foreign language, with specific </w:t>
            </w:r>
            <w:r w:rsidR="00D36745">
              <w:rPr>
                <w:rFonts w:asciiTheme="minorHAnsi" w:hAnsiTheme="minorHAnsi" w:cstheme="minorHAnsi"/>
                <w:sz w:val="22"/>
                <w:szCs w:val="22"/>
                <w:lang w:val="en-GB"/>
              </w:rPr>
              <w:t>focus</w:t>
            </w:r>
            <w:r w:rsidR="00F45366">
              <w:rPr>
                <w:rFonts w:asciiTheme="minorHAnsi" w:hAnsiTheme="minorHAnsi" w:cstheme="minorHAnsi"/>
                <w:sz w:val="22"/>
                <w:szCs w:val="22"/>
                <w:lang w:val="en-GB"/>
              </w:rPr>
              <w:t xml:space="preserve"> on learning Spanish. It </w:t>
            </w:r>
            <w:r w:rsidRPr="007028A8">
              <w:rPr>
                <w:rFonts w:asciiTheme="minorHAnsi" w:hAnsiTheme="minorHAnsi" w:cstheme="minorHAnsi"/>
                <w:sz w:val="22"/>
                <w:szCs w:val="22"/>
                <w:lang w:val="en-GB"/>
              </w:rPr>
              <w:t xml:space="preserve">provides </w:t>
            </w:r>
            <w:r w:rsidR="00704E5F" w:rsidRPr="007028A8">
              <w:rPr>
                <w:rFonts w:asciiTheme="minorHAnsi" w:hAnsiTheme="minorHAnsi" w:cstheme="minorHAnsi"/>
                <w:sz w:val="22"/>
                <w:szCs w:val="22"/>
                <w:lang w:val="en-GB"/>
              </w:rPr>
              <w:t xml:space="preserve">overview of </w:t>
            </w:r>
            <w:r w:rsidR="00F45366">
              <w:rPr>
                <w:rFonts w:asciiTheme="minorHAnsi" w:hAnsiTheme="minorHAnsi" w:cstheme="minorHAnsi"/>
                <w:sz w:val="22"/>
                <w:szCs w:val="22"/>
                <w:lang w:val="en-GB"/>
              </w:rPr>
              <w:t>evaluation and testing types and techniques. Special emphasis is placed in presenting and analysing examples of summative/formative tests in Spanish language teaching</w:t>
            </w:r>
            <w:r w:rsidR="00597D9B">
              <w:rPr>
                <w:rFonts w:asciiTheme="minorHAnsi" w:hAnsiTheme="minorHAnsi" w:cstheme="minorHAnsi"/>
                <w:sz w:val="22"/>
                <w:szCs w:val="22"/>
                <w:lang w:val="en-GB"/>
              </w:rPr>
              <w:t>.</w:t>
            </w:r>
            <w:r w:rsidR="00F45366">
              <w:rPr>
                <w:rFonts w:asciiTheme="minorHAnsi" w:hAnsiTheme="minorHAnsi" w:cstheme="minorHAnsi"/>
                <w:sz w:val="22"/>
                <w:szCs w:val="22"/>
                <w:lang w:val="en-GB"/>
              </w:rPr>
              <w:t xml:space="preserve"> Students are also required to </w:t>
            </w:r>
            <w:r w:rsidR="00D36745">
              <w:rPr>
                <w:rFonts w:asciiTheme="minorHAnsi" w:hAnsiTheme="minorHAnsi" w:cstheme="minorHAnsi"/>
                <w:sz w:val="22"/>
                <w:szCs w:val="22"/>
                <w:lang w:val="en-GB"/>
              </w:rPr>
              <w:t>draft</w:t>
            </w:r>
            <w:r w:rsidR="00F45366">
              <w:rPr>
                <w:rFonts w:asciiTheme="minorHAnsi" w:hAnsiTheme="minorHAnsi" w:cstheme="minorHAnsi"/>
                <w:sz w:val="22"/>
                <w:szCs w:val="22"/>
                <w:lang w:val="en-GB"/>
              </w:rPr>
              <w:t xml:space="preserve"> their own test</w:t>
            </w:r>
            <w:r w:rsidR="00D36745">
              <w:rPr>
                <w:rFonts w:asciiTheme="minorHAnsi" w:hAnsiTheme="minorHAnsi" w:cstheme="minorHAnsi"/>
                <w:sz w:val="22"/>
                <w:szCs w:val="22"/>
                <w:lang w:val="en-GB"/>
              </w:rPr>
              <w:t>s</w:t>
            </w:r>
            <w:r w:rsidR="00F45366">
              <w:rPr>
                <w:rFonts w:asciiTheme="minorHAnsi" w:hAnsiTheme="minorHAnsi" w:cstheme="minorHAnsi"/>
                <w:sz w:val="22"/>
                <w:szCs w:val="22"/>
                <w:lang w:val="en-GB"/>
              </w:rPr>
              <w:t xml:space="preserve"> based on provided guidelines.</w:t>
            </w:r>
          </w:p>
        </w:tc>
      </w:tr>
      <w:tr w:rsidR="00B6408A" w:rsidRPr="00B6408A" w14:paraId="550B5E55" w14:textId="77777777" w:rsidTr="00941765">
        <w:tc>
          <w:tcPr>
            <w:tcW w:w="9396" w:type="dxa"/>
            <w:gridSpan w:val="3"/>
          </w:tcPr>
          <w:p w14:paraId="63E4A142" w14:textId="3ED68113" w:rsidR="00B6408A" w:rsidRPr="00B6408A" w:rsidRDefault="00B6408A" w:rsidP="00941765">
            <w:pPr>
              <w:rPr>
                <w:rFonts w:ascii="Calibri" w:hAnsi="Calibri" w:cs="Calibri"/>
                <w:color w:val="FF0000"/>
                <w:lang w:val="en-GB"/>
              </w:rPr>
            </w:pPr>
            <w:r w:rsidRPr="00B6408A">
              <w:rPr>
                <w:rFonts w:ascii="Calibri" w:hAnsi="Calibri" w:cs="Calibri"/>
                <w:lang w:val="en-GB"/>
              </w:rPr>
              <w:t>Semester</w:t>
            </w:r>
            <w:r w:rsidRPr="00B6408A">
              <w:rPr>
                <w:rStyle w:val="FootnoteReference"/>
                <w:rFonts w:ascii="Calibri" w:hAnsi="Calibri" w:cs="Calibri"/>
                <w:lang w:val="en-GB"/>
              </w:rPr>
              <w:footnoteReference w:id="2"/>
            </w:r>
            <w:r w:rsidRPr="00B6408A">
              <w:rPr>
                <w:rFonts w:ascii="Calibri" w:hAnsi="Calibri" w:cs="Calibri"/>
                <w:lang w:val="en-GB"/>
              </w:rPr>
              <w:t>:</w:t>
            </w:r>
            <w:r w:rsidRPr="00B6408A">
              <w:rPr>
                <w:rFonts w:ascii="Calibri" w:hAnsi="Calibri" w:cs="Calibri"/>
                <w:color w:val="FF0000"/>
                <w:lang w:val="en-GB"/>
              </w:rPr>
              <w:t xml:space="preserve"> </w:t>
            </w:r>
            <w:r w:rsidR="00E510BD" w:rsidRPr="00E510BD">
              <w:rPr>
                <w:rFonts w:ascii="Calibri" w:hAnsi="Calibri" w:cs="Calibri"/>
                <w:color w:val="000000" w:themeColor="text1"/>
                <w:lang w:val="en-GB"/>
              </w:rPr>
              <w:t>Winter</w:t>
            </w:r>
          </w:p>
        </w:tc>
      </w:tr>
      <w:tr w:rsidR="00B6408A" w:rsidRPr="00941765" w14:paraId="26E829CC" w14:textId="77777777" w:rsidTr="00941765">
        <w:tc>
          <w:tcPr>
            <w:tcW w:w="9396" w:type="dxa"/>
            <w:gridSpan w:val="3"/>
          </w:tcPr>
          <w:p w14:paraId="302EB84C" w14:textId="55ACF08E" w:rsidR="00B6408A" w:rsidRPr="00941765" w:rsidRDefault="00B6408A" w:rsidP="00941765">
            <w:pPr>
              <w:rPr>
                <w:rFonts w:ascii="Calibri" w:hAnsi="Calibri" w:cs="Calibri"/>
                <w:lang w:val="es-AR"/>
              </w:rPr>
            </w:pPr>
            <w:r w:rsidRPr="00B6408A">
              <w:rPr>
                <w:rFonts w:ascii="Calibri" w:hAnsi="Calibri" w:cs="Calibri"/>
                <w:lang w:val="en-GB"/>
              </w:rPr>
              <w:t xml:space="preserve">Lecturer(s)/Teacher(s): </w:t>
            </w:r>
            <w:r w:rsidR="00941765">
              <w:t xml:space="preserve"> </w:t>
            </w:r>
            <w:r w:rsidR="00941765" w:rsidRPr="00941765">
              <w:rPr>
                <w:rFonts w:ascii="Calibri" w:hAnsi="Calibri" w:cs="Calibri"/>
                <w:lang w:val="en-GB"/>
              </w:rPr>
              <w:t xml:space="preserve">prof. dr. sc. </w:t>
            </w:r>
            <w:proofErr w:type="spellStart"/>
            <w:r w:rsidR="00941765" w:rsidRPr="00941765">
              <w:rPr>
                <w:rFonts w:ascii="Calibri" w:hAnsi="Calibri" w:cs="Calibri"/>
                <w:lang w:val="es-AR"/>
              </w:rPr>
              <w:t>Mirjana</w:t>
            </w:r>
            <w:proofErr w:type="spellEnd"/>
            <w:r w:rsidR="00941765" w:rsidRPr="00941765">
              <w:rPr>
                <w:rFonts w:ascii="Calibri" w:hAnsi="Calibri" w:cs="Calibri"/>
                <w:lang w:val="es-AR"/>
              </w:rPr>
              <w:t xml:space="preserve"> </w:t>
            </w:r>
            <w:proofErr w:type="spellStart"/>
            <w:r w:rsidR="00941765" w:rsidRPr="00941765">
              <w:rPr>
                <w:rFonts w:ascii="Calibri" w:hAnsi="Calibri" w:cs="Calibri"/>
                <w:lang w:val="es-AR"/>
              </w:rPr>
              <w:t>Polić</w:t>
            </w:r>
            <w:proofErr w:type="spellEnd"/>
            <w:r w:rsidR="00941765" w:rsidRPr="00941765">
              <w:rPr>
                <w:rFonts w:ascii="Calibri" w:hAnsi="Calibri" w:cs="Calibri"/>
                <w:lang w:val="es-AR"/>
              </w:rPr>
              <w:t xml:space="preserve"> </w:t>
            </w:r>
            <w:proofErr w:type="spellStart"/>
            <w:r w:rsidR="00941765" w:rsidRPr="00941765">
              <w:rPr>
                <w:rFonts w:ascii="Calibri" w:hAnsi="Calibri" w:cs="Calibri"/>
                <w:lang w:val="es-AR"/>
              </w:rPr>
              <w:t>Bobić</w:t>
            </w:r>
            <w:proofErr w:type="spellEnd"/>
            <w:r w:rsidR="00941765" w:rsidRPr="00941765">
              <w:rPr>
                <w:rFonts w:ascii="Calibri" w:hAnsi="Calibri" w:cs="Calibri"/>
                <w:lang w:val="es-AR"/>
              </w:rPr>
              <w:t>;</w:t>
            </w:r>
            <w:r w:rsidR="00941765">
              <w:rPr>
                <w:rFonts w:ascii="Calibri" w:hAnsi="Calibri" w:cs="Calibri"/>
                <w:lang w:val="es-AR"/>
              </w:rPr>
              <w:t xml:space="preserve"> </w:t>
            </w:r>
            <w:bookmarkStart w:id="0" w:name="_GoBack"/>
            <w:bookmarkEnd w:id="0"/>
            <w:r w:rsidRPr="00941765">
              <w:rPr>
                <w:rFonts w:ascii="Calibri" w:hAnsi="Calibri" w:cs="Calibri"/>
                <w:lang w:val="es-AR"/>
              </w:rPr>
              <w:t xml:space="preserve">Andrea-Beata </w:t>
            </w:r>
            <w:proofErr w:type="spellStart"/>
            <w:r w:rsidRPr="00941765">
              <w:rPr>
                <w:rFonts w:ascii="Calibri" w:hAnsi="Calibri" w:cs="Calibri"/>
                <w:lang w:val="es-AR"/>
              </w:rPr>
              <w:t>Jelić</w:t>
            </w:r>
            <w:proofErr w:type="spellEnd"/>
            <w:r w:rsidRPr="00941765">
              <w:rPr>
                <w:rFonts w:ascii="Calibri" w:hAnsi="Calibri" w:cs="Calibri"/>
                <w:lang w:val="es-AR"/>
              </w:rPr>
              <w:t xml:space="preserve">, </w:t>
            </w:r>
            <w:proofErr w:type="spellStart"/>
            <w:r w:rsidRPr="00941765">
              <w:rPr>
                <w:rFonts w:ascii="Calibri" w:hAnsi="Calibri" w:cs="Calibri"/>
                <w:lang w:val="es-AR"/>
              </w:rPr>
              <w:t>Ph.D</w:t>
            </w:r>
            <w:proofErr w:type="spellEnd"/>
            <w:r w:rsidRPr="00941765">
              <w:rPr>
                <w:rFonts w:ascii="Calibri" w:hAnsi="Calibri" w:cs="Calibri"/>
                <w:lang w:val="es-AR"/>
              </w:rPr>
              <w:t>.</w:t>
            </w:r>
          </w:p>
          <w:p w14:paraId="0B611826" w14:textId="77777777" w:rsidR="00B6408A" w:rsidRPr="00941765" w:rsidRDefault="00B6408A" w:rsidP="00941765">
            <w:pPr>
              <w:rPr>
                <w:rFonts w:ascii="Calibri" w:hAnsi="Calibri" w:cs="Calibri"/>
                <w:lang w:val="es-AR"/>
              </w:rPr>
            </w:pPr>
          </w:p>
        </w:tc>
      </w:tr>
      <w:tr w:rsidR="00B6408A" w:rsidRPr="00B6408A" w14:paraId="7058C625" w14:textId="77777777" w:rsidTr="00941765">
        <w:tc>
          <w:tcPr>
            <w:tcW w:w="9396" w:type="dxa"/>
            <w:gridSpan w:val="3"/>
          </w:tcPr>
          <w:p w14:paraId="33982F3B" w14:textId="77777777" w:rsidR="00B6408A" w:rsidRPr="00B6408A" w:rsidRDefault="00B6408A" w:rsidP="00941765">
            <w:pPr>
              <w:rPr>
                <w:rFonts w:ascii="Calibri" w:hAnsi="Calibri" w:cs="Calibri"/>
                <w:lang w:val="en-GB"/>
              </w:rPr>
            </w:pPr>
            <w:r w:rsidRPr="00B6408A">
              <w:rPr>
                <w:rFonts w:ascii="Calibri" w:hAnsi="Calibri" w:cs="Calibri"/>
                <w:lang w:val="en-GB"/>
              </w:rPr>
              <w:t>Teaching Language (regular)</w:t>
            </w:r>
            <w:r w:rsidRPr="00B6408A">
              <w:rPr>
                <w:rStyle w:val="FootnoteReference"/>
                <w:rFonts w:ascii="Calibri" w:hAnsi="Calibri" w:cs="Calibri"/>
                <w:lang w:val="en-GB"/>
              </w:rPr>
              <w:footnoteReference w:id="3"/>
            </w:r>
            <w:r w:rsidRPr="00B6408A">
              <w:rPr>
                <w:rFonts w:ascii="Calibri" w:hAnsi="Calibri" w:cs="Calibri"/>
                <w:lang w:val="en-GB"/>
              </w:rPr>
              <w:t>: Croatian</w:t>
            </w:r>
          </w:p>
        </w:tc>
      </w:tr>
      <w:tr w:rsidR="00B6408A" w:rsidRPr="00B6408A" w14:paraId="416875E8" w14:textId="77777777" w:rsidTr="00941765">
        <w:tc>
          <w:tcPr>
            <w:tcW w:w="9396" w:type="dxa"/>
            <w:gridSpan w:val="3"/>
          </w:tcPr>
          <w:p w14:paraId="18B65FDF" w14:textId="77777777" w:rsidR="00B6408A" w:rsidRPr="00B6408A" w:rsidRDefault="00B6408A" w:rsidP="00941765">
            <w:pPr>
              <w:rPr>
                <w:rFonts w:ascii="Calibri" w:hAnsi="Calibri" w:cs="Calibri"/>
                <w:lang w:val="en-GB"/>
              </w:rPr>
            </w:pPr>
            <w:r w:rsidRPr="00B6408A">
              <w:rPr>
                <w:rFonts w:ascii="Calibri" w:hAnsi="Calibri" w:cs="Calibri"/>
                <w:lang w:val="en-GB"/>
              </w:rPr>
              <w:t>Teaching Methods (regular):</w:t>
            </w:r>
            <w:r w:rsidRPr="00B6408A">
              <w:rPr>
                <w:rStyle w:val="FootnoteReference"/>
                <w:rFonts w:ascii="Calibri" w:hAnsi="Calibri" w:cs="Calibri"/>
                <w:lang w:val="en-GB"/>
              </w:rPr>
              <w:footnoteReference w:id="4"/>
            </w:r>
            <w:r w:rsidRPr="00B6408A">
              <w:rPr>
                <w:rFonts w:ascii="Calibri" w:hAnsi="Calibri" w:cs="Calibri"/>
                <w:lang w:val="en-GB"/>
              </w:rPr>
              <w:t xml:space="preserve"> Direct instructions, presentations, classroom discussion</w:t>
            </w:r>
          </w:p>
          <w:p w14:paraId="2788AD2E" w14:textId="77777777" w:rsidR="00B6408A" w:rsidRPr="00B6408A" w:rsidRDefault="00B6408A" w:rsidP="00941765">
            <w:pPr>
              <w:rPr>
                <w:rFonts w:ascii="Calibri" w:hAnsi="Calibri" w:cs="Calibri"/>
                <w:lang w:val="en-GB"/>
              </w:rPr>
            </w:pPr>
          </w:p>
        </w:tc>
      </w:tr>
      <w:tr w:rsidR="00B6408A" w:rsidRPr="00B6408A" w14:paraId="0DF6758D" w14:textId="77777777" w:rsidTr="00941765">
        <w:tc>
          <w:tcPr>
            <w:tcW w:w="3132" w:type="dxa"/>
          </w:tcPr>
          <w:p w14:paraId="5F8027F6" w14:textId="77777777" w:rsidR="00B6408A" w:rsidRPr="00B6408A" w:rsidRDefault="00B6408A" w:rsidP="00941765">
            <w:pPr>
              <w:rPr>
                <w:rFonts w:ascii="Calibri" w:hAnsi="Calibri" w:cs="Calibri"/>
                <w:lang w:val="en-GB"/>
              </w:rPr>
            </w:pPr>
            <w:r w:rsidRPr="00B6408A">
              <w:rPr>
                <w:rFonts w:ascii="Calibri" w:hAnsi="Calibri" w:cs="Calibri"/>
                <w:lang w:val="en-GB"/>
              </w:rPr>
              <w:t>Teaching:</w:t>
            </w:r>
          </w:p>
        </w:tc>
        <w:tc>
          <w:tcPr>
            <w:tcW w:w="3132" w:type="dxa"/>
          </w:tcPr>
          <w:p w14:paraId="5289EAAC" w14:textId="77777777" w:rsidR="00B6408A" w:rsidRPr="00B6408A" w:rsidRDefault="00B6408A" w:rsidP="00941765">
            <w:pPr>
              <w:rPr>
                <w:rFonts w:ascii="Calibri" w:hAnsi="Calibri" w:cs="Calibri"/>
                <w:lang w:val="en-GB"/>
              </w:rPr>
            </w:pPr>
            <w:r w:rsidRPr="00B6408A">
              <w:rPr>
                <w:rFonts w:ascii="Calibri" w:hAnsi="Calibri" w:cs="Calibri"/>
                <w:lang w:val="en-GB"/>
              </w:rPr>
              <w:t>Weekly (hours)</w:t>
            </w:r>
          </w:p>
        </w:tc>
        <w:tc>
          <w:tcPr>
            <w:tcW w:w="3132" w:type="dxa"/>
          </w:tcPr>
          <w:p w14:paraId="0FFCAE51" w14:textId="77777777" w:rsidR="00B6408A" w:rsidRPr="00B6408A" w:rsidRDefault="00B6408A" w:rsidP="00941765">
            <w:pPr>
              <w:rPr>
                <w:rFonts w:ascii="Calibri" w:hAnsi="Calibri" w:cs="Calibri"/>
                <w:lang w:val="en-GB"/>
              </w:rPr>
            </w:pPr>
            <w:r w:rsidRPr="00B6408A">
              <w:rPr>
                <w:rFonts w:ascii="Calibri" w:hAnsi="Calibri" w:cs="Calibri"/>
                <w:lang w:val="en-GB"/>
              </w:rPr>
              <w:t>Semester (hours)</w:t>
            </w:r>
          </w:p>
          <w:p w14:paraId="6BB80721" w14:textId="77777777" w:rsidR="00B6408A" w:rsidRPr="00B6408A" w:rsidRDefault="00B6408A" w:rsidP="00941765">
            <w:pPr>
              <w:rPr>
                <w:rFonts w:ascii="Calibri" w:hAnsi="Calibri" w:cs="Calibri"/>
                <w:lang w:val="en-GB"/>
              </w:rPr>
            </w:pPr>
          </w:p>
        </w:tc>
      </w:tr>
      <w:tr w:rsidR="00B6408A" w:rsidRPr="00B6408A" w14:paraId="68C5BB44" w14:textId="77777777" w:rsidTr="00941765">
        <w:tc>
          <w:tcPr>
            <w:tcW w:w="3132" w:type="dxa"/>
          </w:tcPr>
          <w:p w14:paraId="43085FBD" w14:textId="77777777" w:rsidR="00B6408A" w:rsidRPr="00B6408A" w:rsidRDefault="00B6408A" w:rsidP="00941765">
            <w:pPr>
              <w:rPr>
                <w:rFonts w:ascii="Calibri" w:hAnsi="Calibri" w:cs="Calibri"/>
                <w:lang w:val="en-GB"/>
              </w:rPr>
            </w:pPr>
            <w:r w:rsidRPr="00B6408A">
              <w:rPr>
                <w:rFonts w:ascii="Calibri" w:hAnsi="Calibri" w:cs="Calibri"/>
                <w:lang w:val="en-GB"/>
              </w:rPr>
              <w:t>Lectures:</w:t>
            </w:r>
          </w:p>
        </w:tc>
        <w:tc>
          <w:tcPr>
            <w:tcW w:w="3132" w:type="dxa"/>
          </w:tcPr>
          <w:p w14:paraId="334DB45F" w14:textId="6104B41B" w:rsidR="00B6408A" w:rsidRPr="00B6408A" w:rsidRDefault="00F45366" w:rsidP="00941765">
            <w:pPr>
              <w:rPr>
                <w:rFonts w:ascii="Calibri" w:hAnsi="Calibri" w:cs="Calibri"/>
                <w:lang w:val="en-GB"/>
              </w:rPr>
            </w:pPr>
            <w:r>
              <w:rPr>
                <w:rFonts w:ascii="Calibri" w:hAnsi="Calibri" w:cs="Calibri"/>
                <w:lang w:val="en-GB"/>
              </w:rPr>
              <w:t>/</w:t>
            </w:r>
          </w:p>
        </w:tc>
        <w:tc>
          <w:tcPr>
            <w:tcW w:w="3132" w:type="dxa"/>
          </w:tcPr>
          <w:p w14:paraId="470D6AC4" w14:textId="02633C2B" w:rsidR="00B6408A" w:rsidRPr="00B6408A" w:rsidRDefault="00F45366" w:rsidP="00941765">
            <w:pPr>
              <w:rPr>
                <w:rFonts w:ascii="Calibri" w:hAnsi="Calibri" w:cs="Calibri"/>
                <w:lang w:val="en-GB"/>
              </w:rPr>
            </w:pPr>
            <w:r>
              <w:rPr>
                <w:rFonts w:ascii="Calibri" w:hAnsi="Calibri" w:cs="Calibri"/>
                <w:lang w:val="en-GB"/>
              </w:rPr>
              <w:t>/</w:t>
            </w:r>
          </w:p>
        </w:tc>
      </w:tr>
      <w:tr w:rsidR="00B6408A" w:rsidRPr="00B6408A" w14:paraId="3AC5F5C9" w14:textId="77777777" w:rsidTr="00941765">
        <w:tc>
          <w:tcPr>
            <w:tcW w:w="3132" w:type="dxa"/>
          </w:tcPr>
          <w:p w14:paraId="04AE0649" w14:textId="77777777" w:rsidR="00B6408A" w:rsidRPr="00B6408A" w:rsidRDefault="00B6408A" w:rsidP="00941765">
            <w:pPr>
              <w:rPr>
                <w:rFonts w:ascii="Calibri" w:hAnsi="Calibri" w:cs="Calibri"/>
                <w:lang w:val="en-GB"/>
              </w:rPr>
            </w:pPr>
            <w:r w:rsidRPr="00B6408A">
              <w:rPr>
                <w:rFonts w:ascii="Calibri" w:hAnsi="Calibri" w:cs="Calibri"/>
                <w:lang w:val="en-GB"/>
              </w:rPr>
              <w:t>Exercises:</w:t>
            </w:r>
          </w:p>
        </w:tc>
        <w:tc>
          <w:tcPr>
            <w:tcW w:w="3132" w:type="dxa"/>
          </w:tcPr>
          <w:p w14:paraId="2333C52F" w14:textId="77777777" w:rsidR="00B6408A" w:rsidRPr="00B6408A" w:rsidRDefault="00B6408A" w:rsidP="00941765">
            <w:pPr>
              <w:rPr>
                <w:rFonts w:ascii="Calibri" w:hAnsi="Calibri" w:cs="Calibri"/>
                <w:lang w:val="en-GB"/>
              </w:rPr>
            </w:pPr>
            <w:r w:rsidRPr="00B6408A">
              <w:rPr>
                <w:rFonts w:ascii="Calibri" w:hAnsi="Calibri" w:cs="Calibri"/>
                <w:lang w:val="en-GB"/>
              </w:rPr>
              <w:t>/</w:t>
            </w:r>
          </w:p>
        </w:tc>
        <w:tc>
          <w:tcPr>
            <w:tcW w:w="3132" w:type="dxa"/>
          </w:tcPr>
          <w:p w14:paraId="14206B6D" w14:textId="77777777" w:rsidR="00B6408A" w:rsidRPr="00B6408A" w:rsidRDefault="00B6408A" w:rsidP="00941765">
            <w:pPr>
              <w:rPr>
                <w:rFonts w:ascii="Calibri" w:hAnsi="Calibri" w:cs="Calibri"/>
                <w:lang w:val="en-GB"/>
              </w:rPr>
            </w:pPr>
            <w:r w:rsidRPr="00B6408A">
              <w:rPr>
                <w:rFonts w:ascii="Calibri" w:hAnsi="Calibri" w:cs="Calibri"/>
                <w:lang w:val="en-GB"/>
              </w:rPr>
              <w:t>/</w:t>
            </w:r>
          </w:p>
        </w:tc>
      </w:tr>
      <w:tr w:rsidR="00B6408A" w:rsidRPr="00B6408A" w14:paraId="4D205FCF" w14:textId="77777777" w:rsidTr="00941765">
        <w:tc>
          <w:tcPr>
            <w:tcW w:w="3132" w:type="dxa"/>
          </w:tcPr>
          <w:p w14:paraId="5772FAE8" w14:textId="77777777" w:rsidR="00B6408A" w:rsidRPr="00B6408A" w:rsidRDefault="00B6408A" w:rsidP="00941765">
            <w:pPr>
              <w:rPr>
                <w:rFonts w:ascii="Calibri" w:hAnsi="Calibri" w:cs="Calibri"/>
                <w:lang w:val="en-GB"/>
              </w:rPr>
            </w:pPr>
            <w:r w:rsidRPr="00B6408A">
              <w:rPr>
                <w:rFonts w:ascii="Calibri" w:hAnsi="Calibri" w:cs="Calibri"/>
                <w:lang w:val="en-GB"/>
              </w:rPr>
              <w:t>Seminars:</w:t>
            </w:r>
          </w:p>
        </w:tc>
        <w:tc>
          <w:tcPr>
            <w:tcW w:w="3132" w:type="dxa"/>
          </w:tcPr>
          <w:p w14:paraId="71107CC8" w14:textId="300F59E1" w:rsidR="00B6408A" w:rsidRPr="00B6408A" w:rsidRDefault="00F45366" w:rsidP="00941765">
            <w:pPr>
              <w:rPr>
                <w:rFonts w:ascii="Calibri" w:hAnsi="Calibri" w:cs="Calibri"/>
                <w:lang w:val="en-GB"/>
              </w:rPr>
            </w:pPr>
            <w:r>
              <w:rPr>
                <w:rFonts w:ascii="Calibri" w:hAnsi="Calibri" w:cs="Calibri"/>
                <w:lang w:val="en-GB"/>
              </w:rPr>
              <w:t>2</w:t>
            </w:r>
          </w:p>
        </w:tc>
        <w:tc>
          <w:tcPr>
            <w:tcW w:w="3132" w:type="dxa"/>
          </w:tcPr>
          <w:p w14:paraId="208FF114" w14:textId="59BB6C9C" w:rsidR="00B6408A" w:rsidRPr="00B6408A" w:rsidRDefault="00F45366" w:rsidP="00941765">
            <w:pPr>
              <w:rPr>
                <w:rFonts w:ascii="Calibri" w:hAnsi="Calibri" w:cs="Calibri"/>
                <w:lang w:val="en-GB"/>
              </w:rPr>
            </w:pPr>
            <w:r>
              <w:rPr>
                <w:rFonts w:ascii="Calibri" w:hAnsi="Calibri" w:cs="Calibri"/>
                <w:lang w:val="en-GB"/>
              </w:rPr>
              <w:t>30</w:t>
            </w:r>
          </w:p>
        </w:tc>
      </w:tr>
      <w:tr w:rsidR="00B6408A" w:rsidRPr="00B6408A" w14:paraId="55B0E842" w14:textId="77777777" w:rsidTr="00941765">
        <w:tc>
          <w:tcPr>
            <w:tcW w:w="9396" w:type="dxa"/>
            <w:gridSpan w:val="3"/>
          </w:tcPr>
          <w:p w14:paraId="6E087657" w14:textId="272AE340" w:rsidR="00B6408A" w:rsidRPr="00B6408A" w:rsidRDefault="00B6408A" w:rsidP="00941765">
            <w:pPr>
              <w:rPr>
                <w:rFonts w:ascii="Calibri" w:hAnsi="Calibri" w:cs="Calibri"/>
                <w:lang w:val="en-GB"/>
              </w:rPr>
            </w:pPr>
            <w:r w:rsidRPr="00B6408A">
              <w:rPr>
                <w:rFonts w:ascii="Calibri" w:hAnsi="Calibri" w:cs="Calibri"/>
                <w:lang w:val="en-GB"/>
              </w:rPr>
              <w:t xml:space="preserve">ECTS: </w:t>
            </w:r>
            <w:r w:rsidR="00D36745">
              <w:rPr>
                <w:rFonts w:ascii="Calibri" w:hAnsi="Calibri" w:cs="Calibri"/>
                <w:lang w:val="en-GB"/>
              </w:rPr>
              <w:t>3</w:t>
            </w:r>
          </w:p>
        </w:tc>
      </w:tr>
      <w:tr w:rsidR="00B6408A" w:rsidRPr="00B6408A" w14:paraId="7D68C5BF" w14:textId="77777777" w:rsidTr="00941765">
        <w:tc>
          <w:tcPr>
            <w:tcW w:w="9396" w:type="dxa"/>
            <w:gridSpan w:val="3"/>
          </w:tcPr>
          <w:p w14:paraId="7ECB012B" w14:textId="77777777" w:rsidR="00B6408A" w:rsidRPr="00B6408A" w:rsidRDefault="00B6408A" w:rsidP="00941765">
            <w:pPr>
              <w:rPr>
                <w:rFonts w:ascii="Calibri" w:hAnsi="Calibri" w:cs="Calibri"/>
                <w:lang w:val="en-GB"/>
              </w:rPr>
            </w:pPr>
            <w:r w:rsidRPr="00B6408A">
              <w:rPr>
                <w:rFonts w:ascii="Calibri" w:hAnsi="Calibri" w:cs="Calibri"/>
                <w:lang w:val="en-GB"/>
              </w:rPr>
              <w:t>Teaching language and level</w:t>
            </w:r>
            <w:r w:rsidRPr="00B6408A">
              <w:rPr>
                <w:rStyle w:val="FootnoteReference"/>
                <w:rFonts w:ascii="Calibri" w:hAnsi="Calibri" w:cs="Calibri"/>
                <w:lang w:val="en-GB"/>
              </w:rPr>
              <w:footnoteReference w:id="5"/>
            </w:r>
            <w:r w:rsidRPr="00B6408A">
              <w:rPr>
                <w:rFonts w:ascii="Calibri" w:hAnsi="Calibri" w:cs="Calibri"/>
                <w:lang w:val="en-GB"/>
              </w:rPr>
              <w:t xml:space="preserve">  for guest (exchange) students: Croatian C1</w:t>
            </w:r>
          </w:p>
          <w:p w14:paraId="4CF8BC9E" w14:textId="77777777" w:rsidR="00B6408A" w:rsidRPr="00B6408A" w:rsidRDefault="00B6408A" w:rsidP="00941765">
            <w:pPr>
              <w:rPr>
                <w:rFonts w:ascii="Calibri" w:hAnsi="Calibri" w:cs="Calibri"/>
                <w:lang w:val="en-GB"/>
              </w:rPr>
            </w:pPr>
          </w:p>
        </w:tc>
      </w:tr>
      <w:tr w:rsidR="00B6408A" w:rsidRPr="00B6408A" w14:paraId="53E55F09" w14:textId="77777777" w:rsidTr="00941765">
        <w:tc>
          <w:tcPr>
            <w:tcW w:w="9396" w:type="dxa"/>
            <w:gridSpan w:val="3"/>
          </w:tcPr>
          <w:p w14:paraId="3777341D" w14:textId="77777777" w:rsidR="00B6408A" w:rsidRPr="00B6408A" w:rsidRDefault="00B6408A" w:rsidP="00941765">
            <w:pPr>
              <w:rPr>
                <w:rFonts w:ascii="Calibri" w:hAnsi="Calibri" w:cs="Calibri"/>
                <w:lang w:val="en-GB"/>
              </w:rPr>
            </w:pPr>
            <w:r w:rsidRPr="00B6408A">
              <w:rPr>
                <w:rFonts w:ascii="Calibri" w:hAnsi="Calibri" w:cs="Calibri"/>
                <w:lang w:val="en-GB"/>
              </w:rPr>
              <w:t>Teaching Methods</w:t>
            </w:r>
            <w:r w:rsidRPr="00B6408A">
              <w:rPr>
                <w:rStyle w:val="FootnoteReference"/>
                <w:rFonts w:ascii="Calibri" w:hAnsi="Calibri" w:cs="Calibri"/>
                <w:lang w:val="en-GB"/>
              </w:rPr>
              <w:footnoteReference w:id="6"/>
            </w:r>
            <w:r w:rsidRPr="00B6408A">
              <w:rPr>
                <w:rFonts w:ascii="Calibri" w:hAnsi="Calibri" w:cs="Calibri"/>
                <w:lang w:val="en-GB"/>
              </w:rPr>
              <w:t xml:space="preserve"> for guest (exchange) students: L1</w:t>
            </w:r>
          </w:p>
          <w:p w14:paraId="7316FC99" w14:textId="77777777" w:rsidR="00B6408A" w:rsidRPr="00B6408A" w:rsidRDefault="00B6408A" w:rsidP="00941765">
            <w:pPr>
              <w:rPr>
                <w:rFonts w:ascii="Calibri" w:hAnsi="Calibri" w:cs="Calibri"/>
                <w:lang w:val="en-GB"/>
              </w:rPr>
            </w:pPr>
          </w:p>
        </w:tc>
      </w:tr>
      <w:tr w:rsidR="00B6408A" w:rsidRPr="00B6408A" w14:paraId="50999FEB" w14:textId="77777777" w:rsidTr="00941765">
        <w:tc>
          <w:tcPr>
            <w:tcW w:w="9396" w:type="dxa"/>
            <w:gridSpan w:val="3"/>
          </w:tcPr>
          <w:p w14:paraId="217BB403" w14:textId="2BD21DE0" w:rsidR="00B6408A" w:rsidRPr="00B6408A" w:rsidRDefault="00B6408A" w:rsidP="00941765">
            <w:pPr>
              <w:rPr>
                <w:rFonts w:ascii="Calibri" w:hAnsi="Calibri" w:cs="Calibri"/>
                <w:lang w:val="en-GB"/>
              </w:rPr>
            </w:pPr>
            <w:r w:rsidRPr="00B6408A">
              <w:rPr>
                <w:rFonts w:ascii="Calibri" w:hAnsi="Calibri" w:cs="Calibri"/>
                <w:lang w:val="en-GB"/>
              </w:rPr>
              <w:t>Evaluation Methods</w:t>
            </w:r>
            <w:r w:rsidRPr="00B6408A">
              <w:rPr>
                <w:rStyle w:val="FootnoteReference"/>
                <w:rFonts w:ascii="Calibri" w:hAnsi="Calibri" w:cs="Calibri"/>
                <w:lang w:val="en-GB"/>
              </w:rPr>
              <w:footnoteReference w:id="7"/>
            </w:r>
            <w:r w:rsidRPr="00B6408A">
              <w:rPr>
                <w:rFonts w:ascii="Calibri" w:hAnsi="Calibri" w:cs="Calibri"/>
                <w:lang w:val="en-GB"/>
              </w:rPr>
              <w:t xml:space="preserve"> and Grading</w:t>
            </w:r>
            <w:r w:rsidRPr="00B6408A">
              <w:rPr>
                <w:rStyle w:val="FootnoteReference"/>
                <w:rFonts w:ascii="Calibri" w:hAnsi="Calibri" w:cs="Calibri"/>
                <w:lang w:val="en-GB"/>
              </w:rPr>
              <w:footnoteReference w:id="8"/>
            </w:r>
            <w:r w:rsidRPr="00B6408A">
              <w:rPr>
                <w:rFonts w:ascii="Calibri" w:hAnsi="Calibri" w:cs="Calibri"/>
                <w:lang w:val="en-GB"/>
              </w:rPr>
              <w:t>: Class attendance, Seminar paper, Oral exam. Standard grading system.</w:t>
            </w:r>
            <w:r w:rsidR="00091E1E">
              <w:rPr>
                <w:rFonts w:ascii="Calibri" w:hAnsi="Calibri" w:cs="Calibri"/>
                <w:lang w:val="en-GB"/>
              </w:rPr>
              <w:t xml:space="preserve"> RA. C+</w:t>
            </w:r>
          </w:p>
          <w:p w14:paraId="21B5A578" w14:textId="77777777" w:rsidR="00B6408A" w:rsidRPr="00B6408A" w:rsidRDefault="00B6408A" w:rsidP="00941765">
            <w:pPr>
              <w:rPr>
                <w:rFonts w:ascii="Calibri" w:hAnsi="Calibri" w:cs="Calibri"/>
                <w:lang w:val="en-GB"/>
              </w:rPr>
            </w:pPr>
          </w:p>
        </w:tc>
      </w:tr>
      <w:tr w:rsidR="00B6408A" w:rsidRPr="00B6408A" w14:paraId="5C4B8541" w14:textId="77777777" w:rsidTr="00941765">
        <w:tc>
          <w:tcPr>
            <w:tcW w:w="9396" w:type="dxa"/>
            <w:gridSpan w:val="3"/>
          </w:tcPr>
          <w:p w14:paraId="46AF4268" w14:textId="77777777" w:rsidR="007028A8" w:rsidRDefault="00B6408A" w:rsidP="007028A8">
            <w:pPr>
              <w:rPr>
                <w:rFonts w:ascii="Calibri" w:hAnsi="Calibri" w:cs="Calibri"/>
                <w:lang w:val="en-GB"/>
              </w:rPr>
            </w:pPr>
            <w:r w:rsidRPr="00B6408A">
              <w:rPr>
                <w:rFonts w:ascii="Calibri" w:hAnsi="Calibri" w:cs="Calibri"/>
                <w:lang w:val="en-GB"/>
              </w:rPr>
              <w:lastRenderedPageBreak/>
              <w:t>Learning Outcomes:</w:t>
            </w:r>
          </w:p>
          <w:p w14:paraId="46149AC0" w14:textId="4C202A21" w:rsidR="00F45366" w:rsidRPr="00F45366" w:rsidRDefault="00F45366" w:rsidP="00F45366">
            <w:pPr>
              <w:numPr>
                <w:ilvl w:val="0"/>
                <w:numId w:val="3"/>
              </w:numPr>
              <w:shd w:val="clear" w:color="auto" w:fill="FFFFFF"/>
              <w:ind w:left="0"/>
              <w:rPr>
                <w:rFonts w:ascii="Calibri" w:eastAsia="Times New Roman" w:hAnsi="Calibri" w:cs="Tahoma"/>
              </w:rPr>
            </w:pPr>
            <w:r>
              <w:rPr>
                <w:rFonts w:ascii="Calibri" w:eastAsia="Times New Roman" w:hAnsi="Calibri" w:cs="Tahoma"/>
              </w:rPr>
              <w:t>– define and explain key concepts related to evaluation and assessment in foreign language learning</w:t>
            </w:r>
          </w:p>
          <w:p w14:paraId="1F819616" w14:textId="0993E1B5" w:rsidR="00F45366" w:rsidRPr="00F45366" w:rsidRDefault="00F45366" w:rsidP="00F45366">
            <w:pPr>
              <w:numPr>
                <w:ilvl w:val="0"/>
                <w:numId w:val="3"/>
              </w:numPr>
              <w:shd w:val="clear" w:color="auto" w:fill="FFFFFF"/>
              <w:ind w:left="0"/>
              <w:rPr>
                <w:rFonts w:ascii="Calibri" w:eastAsia="Times New Roman" w:hAnsi="Calibri" w:cs="Tahoma"/>
              </w:rPr>
            </w:pPr>
            <w:r>
              <w:rPr>
                <w:rFonts w:ascii="Calibri" w:eastAsia="Times New Roman" w:hAnsi="Calibri" w:cs="Tahoma"/>
              </w:rPr>
              <w:t>– describe types of evaluation and assessment scales</w:t>
            </w:r>
          </w:p>
          <w:p w14:paraId="496797C4" w14:textId="2752F3A6" w:rsidR="00F45366" w:rsidRPr="00F45366" w:rsidRDefault="00F45366" w:rsidP="00F45366">
            <w:pPr>
              <w:numPr>
                <w:ilvl w:val="0"/>
                <w:numId w:val="3"/>
              </w:numPr>
              <w:shd w:val="clear" w:color="auto" w:fill="FFFFFF"/>
              <w:ind w:left="0"/>
              <w:rPr>
                <w:rFonts w:ascii="Calibri" w:eastAsia="Times New Roman" w:hAnsi="Calibri" w:cs="Tahoma"/>
              </w:rPr>
            </w:pPr>
            <w:r>
              <w:rPr>
                <w:rFonts w:ascii="Calibri" w:eastAsia="Times New Roman" w:hAnsi="Calibri" w:cs="Tahoma"/>
              </w:rPr>
              <w:t xml:space="preserve">– explain basic features of </w:t>
            </w:r>
            <w:r w:rsidR="00D36745">
              <w:rPr>
                <w:rFonts w:ascii="Calibri" w:eastAsia="Times New Roman" w:hAnsi="Calibri" w:cs="Tahoma"/>
              </w:rPr>
              <w:t>individual types of evaluation</w:t>
            </w:r>
          </w:p>
          <w:p w14:paraId="263628E0" w14:textId="43EF9E96" w:rsidR="00F45366" w:rsidRPr="00F45366" w:rsidRDefault="00D36745" w:rsidP="00F45366">
            <w:pPr>
              <w:numPr>
                <w:ilvl w:val="0"/>
                <w:numId w:val="3"/>
              </w:numPr>
              <w:shd w:val="clear" w:color="auto" w:fill="FFFFFF"/>
              <w:ind w:left="0"/>
              <w:rPr>
                <w:rFonts w:ascii="Calibri" w:eastAsia="Times New Roman" w:hAnsi="Calibri" w:cs="Tahoma"/>
              </w:rPr>
            </w:pPr>
            <w:r>
              <w:rPr>
                <w:rFonts w:ascii="Calibri" w:eastAsia="Times New Roman" w:hAnsi="Calibri" w:cs="Tahoma"/>
              </w:rPr>
              <w:t>– explain basic features of individual types of assessment scales</w:t>
            </w:r>
          </w:p>
          <w:p w14:paraId="06CAD7B8" w14:textId="6D5DDB24" w:rsidR="00F45366" w:rsidRPr="00F45366" w:rsidRDefault="00D36745" w:rsidP="00F45366">
            <w:pPr>
              <w:numPr>
                <w:ilvl w:val="0"/>
                <w:numId w:val="3"/>
              </w:numPr>
              <w:shd w:val="clear" w:color="auto" w:fill="FFFFFF"/>
              <w:ind w:left="0"/>
              <w:rPr>
                <w:rFonts w:ascii="Calibri" w:eastAsia="Times New Roman" w:hAnsi="Calibri" w:cs="Tahoma"/>
              </w:rPr>
            </w:pPr>
            <w:r>
              <w:rPr>
                <w:rFonts w:ascii="Calibri" w:eastAsia="Times New Roman" w:hAnsi="Calibri" w:cs="Tahoma"/>
              </w:rPr>
              <w:t xml:space="preserve">– </w:t>
            </w:r>
            <w:proofErr w:type="spellStart"/>
            <w:r>
              <w:rPr>
                <w:rFonts w:ascii="Calibri" w:eastAsia="Times New Roman" w:hAnsi="Calibri" w:cs="Tahoma"/>
              </w:rPr>
              <w:t>analyse</w:t>
            </w:r>
            <w:proofErr w:type="spellEnd"/>
            <w:r>
              <w:rPr>
                <w:rFonts w:ascii="Calibri" w:eastAsia="Times New Roman" w:hAnsi="Calibri" w:cs="Tahoma"/>
              </w:rPr>
              <w:t xml:space="preserve"> the tasks by which different components of communicative competence are assessed</w:t>
            </w:r>
          </w:p>
          <w:p w14:paraId="30C732D9" w14:textId="7D58667B" w:rsidR="00D36745" w:rsidRDefault="00D36745" w:rsidP="00D36745">
            <w:pPr>
              <w:numPr>
                <w:ilvl w:val="0"/>
                <w:numId w:val="3"/>
              </w:numPr>
              <w:shd w:val="clear" w:color="auto" w:fill="FFFFFF"/>
              <w:ind w:left="0"/>
              <w:rPr>
                <w:rFonts w:ascii="Calibri" w:eastAsia="Times New Roman" w:hAnsi="Calibri" w:cs="Tahoma"/>
              </w:rPr>
            </w:pPr>
            <w:r>
              <w:rPr>
                <w:rFonts w:ascii="Calibri" w:eastAsia="Times New Roman" w:hAnsi="Calibri" w:cs="Tahoma"/>
              </w:rPr>
              <w:t xml:space="preserve">– individually draft exercises for appropriate assessment of different components of communicative competence in learning Spanish as a foreign language </w:t>
            </w:r>
          </w:p>
          <w:p w14:paraId="001FBABD" w14:textId="48B00C24" w:rsidR="00B6408A" w:rsidRPr="00F45366" w:rsidRDefault="00D36745" w:rsidP="00D36745">
            <w:pPr>
              <w:numPr>
                <w:ilvl w:val="0"/>
                <w:numId w:val="3"/>
              </w:numPr>
              <w:shd w:val="clear" w:color="auto" w:fill="FFFFFF"/>
              <w:ind w:left="0"/>
              <w:rPr>
                <w:rFonts w:ascii="Calibri" w:eastAsia="Times New Roman" w:hAnsi="Calibri" w:cs="Tahoma"/>
              </w:rPr>
            </w:pPr>
            <w:r>
              <w:rPr>
                <w:rFonts w:ascii="Calibri" w:eastAsia="Times New Roman" w:hAnsi="Calibri" w:cs="Tahoma"/>
              </w:rPr>
              <w:t>– plan all aspects of evaluation adapted to the context of learning related to Spanish as a foreign language</w:t>
            </w:r>
          </w:p>
        </w:tc>
      </w:tr>
      <w:tr w:rsidR="00B6408A" w:rsidRPr="00941765" w14:paraId="59379388" w14:textId="77777777" w:rsidTr="00941765">
        <w:tc>
          <w:tcPr>
            <w:tcW w:w="9396" w:type="dxa"/>
            <w:gridSpan w:val="3"/>
          </w:tcPr>
          <w:p w14:paraId="5843E8FA" w14:textId="77777777" w:rsidR="00B6408A" w:rsidRPr="00B6408A" w:rsidRDefault="00B6408A" w:rsidP="00941765">
            <w:pPr>
              <w:rPr>
                <w:rFonts w:ascii="Calibri" w:hAnsi="Calibri" w:cs="Calibri"/>
                <w:lang w:val="en-GB"/>
              </w:rPr>
            </w:pPr>
            <w:r w:rsidRPr="00B6408A">
              <w:rPr>
                <w:rFonts w:ascii="Calibri" w:hAnsi="Calibri" w:cs="Calibri"/>
                <w:lang w:val="en-GB"/>
              </w:rPr>
              <w:t>Literature:</w:t>
            </w:r>
          </w:p>
          <w:p w14:paraId="63CED0F5" w14:textId="77777777" w:rsidR="00F45366" w:rsidRPr="00941765" w:rsidRDefault="00F45366" w:rsidP="00F45366">
            <w:pPr>
              <w:pStyle w:val="NormalWeb"/>
              <w:numPr>
                <w:ilvl w:val="0"/>
                <w:numId w:val="1"/>
              </w:numPr>
              <w:spacing w:before="0" w:beforeAutospacing="0" w:after="0" w:afterAutospacing="0"/>
              <w:ind w:left="284" w:hanging="284"/>
              <w:jc w:val="both"/>
              <w:rPr>
                <w:rFonts w:ascii="Calibri" w:eastAsia="Calibri" w:hAnsi="Calibri" w:cs="Calibri"/>
                <w:sz w:val="22"/>
                <w:szCs w:val="22"/>
                <w:lang w:val="es-AR"/>
              </w:rPr>
            </w:pPr>
            <w:r w:rsidRPr="00941765">
              <w:rPr>
                <w:rFonts w:ascii="Calibri" w:hAnsi="Calibri" w:cs="Tahoma"/>
                <w:sz w:val="22"/>
                <w:szCs w:val="22"/>
                <w:lang w:val="es-AR"/>
              </w:rPr>
              <w:t xml:space="preserve">Eres Fernández, I. </w:t>
            </w:r>
            <w:proofErr w:type="spellStart"/>
            <w:r w:rsidRPr="00941765">
              <w:rPr>
                <w:rFonts w:ascii="Calibri" w:hAnsi="Calibri" w:cs="Tahoma"/>
                <w:sz w:val="22"/>
                <w:szCs w:val="22"/>
                <w:lang w:val="es-AR"/>
              </w:rPr>
              <w:t>Gretel</w:t>
            </w:r>
            <w:proofErr w:type="spellEnd"/>
            <w:r w:rsidRPr="00941765">
              <w:rPr>
                <w:rFonts w:ascii="Calibri" w:hAnsi="Calibri" w:cs="Tahoma"/>
                <w:sz w:val="22"/>
                <w:szCs w:val="22"/>
                <w:lang w:val="es-AR"/>
              </w:rPr>
              <w:t xml:space="preserve"> M., </w:t>
            </w:r>
            <w:proofErr w:type="spellStart"/>
            <w:r w:rsidRPr="00941765">
              <w:rPr>
                <w:rFonts w:ascii="Calibri" w:hAnsi="Calibri" w:cs="Tahoma"/>
                <w:sz w:val="22"/>
                <w:szCs w:val="22"/>
                <w:lang w:val="es-AR"/>
              </w:rPr>
              <w:t>Rádis</w:t>
            </w:r>
            <w:proofErr w:type="spellEnd"/>
            <w:r w:rsidRPr="00941765">
              <w:rPr>
                <w:rFonts w:ascii="Calibri" w:hAnsi="Calibri" w:cs="Tahoma"/>
                <w:sz w:val="22"/>
                <w:szCs w:val="22"/>
                <w:lang w:val="es-AR"/>
              </w:rPr>
              <w:t xml:space="preserve"> Baptista, </w:t>
            </w:r>
            <w:proofErr w:type="spellStart"/>
            <w:r w:rsidRPr="00941765">
              <w:rPr>
                <w:rFonts w:ascii="Calibri" w:hAnsi="Calibri" w:cs="Tahoma"/>
                <w:sz w:val="22"/>
                <w:szCs w:val="22"/>
                <w:lang w:val="es-AR"/>
              </w:rPr>
              <w:t>Lívia</w:t>
            </w:r>
            <w:proofErr w:type="spellEnd"/>
            <w:r w:rsidRPr="00941765">
              <w:rPr>
                <w:rFonts w:ascii="Calibri" w:hAnsi="Calibri" w:cs="Tahoma"/>
                <w:sz w:val="22"/>
                <w:szCs w:val="22"/>
                <w:lang w:val="es-AR"/>
              </w:rPr>
              <w:t xml:space="preserve"> </w:t>
            </w:r>
            <w:proofErr w:type="spellStart"/>
            <w:r w:rsidRPr="00941765">
              <w:rPr>
                <w:rFonts w:ascii="Calibri" w:hAnsi="Calibri" w:cs="Tahoma"/>
                <w:sz w:val="22"/>
                <w:szCs w:val="22"/>
                <w:lang w:val="es-AR"/>
              </w:rPr>
              <w:t>Márcia</w:t>
            </w:r>
            <w:proofErr w:type="spellEnd"/>
            <w:r w:rsidRPr="00941765">
              <w:rPr>
                <w:rFonts w:ascii="Calibri" w:hAnsi="Calibri" w:cs="Tahoma"/>
                <w:sz w:val="22"/>
                <w:szCs w:val="22"/>
                <w:lang w:val="es-AR"/>
              </w:rPr>
              <w:t xml:space="preserve"> </w:t>
            </w:r>
            <w:proofErr w:type="spellStart"/>
            <w:r w:rsidRPr="00941765">
              <w:rPr>
                <w:rFonts w:ascii="Calibri" w:hAnsi="Calibri" w:cs="Tahoma"/>
                <w:sz w:val="22"/>
                <w:szCs w:val="22"/>
                <w:lang w:val="es-AR"/>
              </w:rPr>
              <w:t>Tiba</w:t>
            </w:r>
            <w:proofErr w:type="spellEnd"/>
            <w:r w:rsidRPr="00941765">
              <w:rPr>
                <w:rFonts w:ascii="Calibri" w:hAnsi="Calibri" w:cs="Tahoma"/>
                <w:sz w:val="22"/>
                <w:szCs w:val="22"/>
                <w:lang w:val="es-AR"/>
              </w:rPr>
              <w:t xml:space="preserve"> (2010)</w:t>
            </w:r>
            <w:r w:rsidRPr="00941765">
              <w:rPr>
                <w:rFonts w:ascii="Calibri" w:hAnsi="Calibri"/>
                <w:sz w:val="22"/>
                <w:szCs w:val="22"/>
                <w:lang w:val="es-AR"/>
              </w:rPr>
              <w:t xml:space="preserve">, </w:t>
            </w:r>
            <w:r w:rsidRPr="00F45366">
              <w:rPr>
                <w:rFonts w:ascii="Calibri" w:eastAsia="Calibri" w:hAnsi="Calibri" w:cs="Calibri"/>
                <w:i/>
                <w:sz w:val="22"/>
                <w:szCs w:val="22"/>
                <w:lang w:val="es-ES_tradnl"/>
              </w:rPr>
              <w:t>La enseñanza de lenguas extranjeras y la evaluación</w:t>
            </w:r>
            <w:r w:rsidRPr="00941765">
              <w:rPr>
                <w:rFonts w:ascii="Calibri" w:eastAsia="Calibri" w:hAnsi="Calibri" w:cs="Calibri"/>
                <w:sz w:val="22"/>
                <w:szCs w:val="22"/>
                <w:lang w:val="es-AR"/>
              </w:rPr>
              <w:t>, Madrid: Arco Libros.</w:t>
            </w:r>
          </w:p>
          <w:p w14:paraId="10333214" w14:textId="77777777" w:rsidR="00F45366" w:rsidRPr="00941765" w:rsidRDefault="00F45366" w:rsidP="00F45366">
            <w:pPr>
              <w:pStyle w:val="NormalWeb"/>
              <w:numPr>
                <w:ilvl w:val="0"/>
                <w:numId w:val="1"/>
              </w:numPr>
              <w:spacing w:before="0" w:beforeAutospacing="0" w:after="0" w:afterAutospacing="0"/>
              <w:ind w:left="284" w:hanging="284"/>
              <w:jc w:val="both"/>
              <w:rPr>
                <w:rFonts w:ascii="Calibri" w:eastAsia="Calibri" w:hAnsi="Calibri" w:cs="Calibri"/>
                <w:sz w:val="22"/>
                <w:szCs w:val="22"/>
                <w:lang w:val="es-AR"/>
              </w:rPr>
            </w:pPr>
            <w:r w:rsidRPr="00941765">
              <w:rPr>
                <w:rFonts w:ascii="Calibri" w:eastAsia="Calibri" w:hAnsi="Calibri" w:cs="Calibri"/>
                <w:sz w:val="22"/>
                <w:szCs w:val="22"/>
                <w:lang w:val="es-AR"/>
              </w:rPr>
              <w:t xml:space="preserve">Figueras Casanovas, N., Puig Soler, F. (2013), </w:t>
            </w:r>
            <w:r w:rsidRPr="00941765">
              <w:rPr>
                <w:rFonts w:ascii="Calibri" w:eastAsia="Calibri" w:hAnsi="Calibri" w:cs="Calibri"/>
                <w:i/>
                <w:sz w:val="22"/>
                <w:szCs w:val="22"/>
                <w:lang w:val="es-AR"/>
              </w:rPr>
              <w:t>Pautas para la evaluación del español como lengua extranjera</w:t>
            </w:r>
            <w:r w:rsidRPr="00941765">
              <w:rPr>
                <w:rFonts w:ascii="Calibri" w:eastAsia="Calibri" w:hAnsi="Calibri" w:cs="Calibri"/>
                <w:sz w:val="22"/>
                <w:szCs w:val="22"/>
                <w:lang w:val="es-AR"/>
              </w:rPr>
              <w:t xml:space="preserve">, Madrid: </w:t>
            </w:r>
            <w:proofErr w:type="spellStart"/>
            <w:r w:rsidRPr="00941765">
              <w:rPr>
                <w:rFonts w:ascii="Calibri" w:eastAsia="Calibri" w:hAnsi="Calibri" w:cs="Calibri"/>
                <w:sz w:val="22"/>
                <w:szCs w:val="22"/>
                <w:lang w:val="es-AR"/>
              </w:rPr>
              <w:t>Edinumen</w:t>
            </w:r>
            <w:proofErr w:type="spellEnd"/>
            <w:r w:rsidRPr="00941765">
              <w:rPr>
                <w:rFonts w:ascii="Calibri" w:eastAsia="Calibri" w:hAnsi="Calibri" w:cs="Calibri"/>
                <w:sz w:val="22"/>
                <w:szCs w:val="22"/>
                <w:lang w:val="es-AR"/>
              </w:rPr>
              <w:t>.</w:t>
            </w:r>
          </w:p>
          <w:p w14:paraId="1714F266" w14:textId="77777777" w:rsidR="00F45366" w:rsidRPr="00941765" w:rsidRDefault="00F45366" w:rsidP="00F45366">
            <w:pPr>
              <w:pStyle w:val="NormalWeb"/>
              <w:numPr>
                <w:ilvl w:val="0"/>
                <w:numId w:val="1"/>
              </w:numPr>
              <w:spacing w:before="0" w:beforeAutospacing="0" w:after="0" w:afterAutospacing="0"/>
              <w:ind w:left="284" w:hanging="284"/>
              <w:jc w:val="both"/>
              <w:rPr>
                <w:rFonts w:ascii="Calibri" w:eastAsia="Calibri" w:hAnsi="Calibri" w:cs="Calibri"/>
                <w:sz w:val="22"/>
                <w:szCs w:val="22"/>
                <w:lang w:val="es-AR"/>
              </w:rPr>
            </w:pPr>
            <w:proofErr w:type="spellStart"/>
            <w:r w:rsidRPr="00941765">
              <w:rPr>
                <w:rFonts w:ascii="Calibri" w:hAnsi="Calibri"/>
                <w:sz w:val="22"/>
                <w:szCs w:val="22"/>
                <w:lang w:val="es-AR"/>
              </w:rPr>
              <w:t>Petrović</w:t>
            </w:r>
            <w:proofErr w:type="spellEnd"/>
            <w:r w:rsidRPr="00941765">
              <w:rPr>
                <w:rFonts w:ascii="Calibri" w:hAnsi="Calibri"/>
                <w:sz w:val="22"/>
                <w:szCs w:val="22"/>
                <w:lang w:val="es-AR"/>
              </w:rPr>
              <w:t xml:space="preserve">, E. (1998), </w:t>
            </w:r>
            <w:proofErr w:type="spellStart"/>
            <w:r w:rsidRPr="00941765">
              <w:rPr>
                <w:rFonts w:ascii="Calibri" w:hAnsi="Calibri"/>
                <w:i/>
                <w:sz w:val="22"/>
                <w:szCs w:val="22"/>
                <w:lang w:val="es-AR"/>
              </w:rPr>
              <w:t>Teorija</w:t>
            </w:r>
            <w:proofErr w:type="spellEnd"/>
            <w:r w:rsidRPr="00941765">
              <w:rPr>
                <w:rFonts w:ascii="Calibri" w:hAnsi="Calibri"/>
                <w:i/>
                <w:sz w:val="22"/>
                <w:szCs w:val="22"/>
                <w:lang w:val="es-AR"/>
              </w:rPr>
              <w:t xml:space="preserve"> </w:t>
            </w:r>
            <w:proofErr w:type="spellStart"/>
            <w:r w:rsidRPr="00941765">
              <w:rPr>
                <w:rFonts w:ascii="Calibri" w:hAnsi="Calibri"/>
                <w:i/>
                <w:sz w:val="22"/>
                <w:szCs w:val="22"/>
                <w:lang w:val="es-AR"/>
              </w:rPr>
              <w:t>nastave</w:t>
            </w:r>
            <w:proofErr w:type="spellEnd"/>
            <w:r w:rsidRPr="00941765">
              <w:rPr>
                <w:rFonts w:ascii="Calibri" w:hAnsi="Calibri"/>
                <w:i/>
                <w:sz w:val="22"/>
                <w:szCs w:val="22"/>
                <w:lang w:val="es-AR"/>
              </w:rPr>
              <w:t xml:space="preserve"> </w:t>
            </w:r>
            <w:proofErr w:type="spellStart"/>
            <w:r w:rsidRPr="00941765">
              <w:rPr>
                <w:rFonts w:ascii="Calibri" w:hAnsi="Calibri"/>
                <w:i/>
                <w:sz w:val="22"/>
                <w:szCs w:val="22"/>
                <w:lang w:val="es-AR"/>
              </w:rPr>
              <w:t>stranih</w:t>
            </w:r>
            <w:proofErr w:type="spellEnd"/>
            <w:r w:rsidRPr="00941765">
              <w:rPr>
                <w:rFonts w:ascii="Calibri" w:hAnsi="Calibri"/>
                <w:i/>
                <w:sz w:val="22"/>
                <w:szCs w:val="22"/>
                <w:lang w:val="es-AR"/>
              </w:rPr>
              <w:t xml:space="preserve"> </w:t>
            </w:r>
            <w:proofErr w:type="spellStart"/>
            <w:r w:rsidRPr="00941765">
              <w:rPr>
                <w:rFonts w:ascii="Calibri" w:hAnsi="Calibri"/>
                <w:i/>
                <w:sz w:val="22"/>
                <w:szCs w:val="22"/>
                <w:lang w:val="es-AR"/>
              </w:rPr>
              <w:t>jezika</w:t>
            </w:r>
            <w:proofErr w:type="spellEnd"/>
            <w:r w:rsidRPr="00941765">
              <w:rPr>
                <w:rFonts w:ascii="Calibri" w:hAnsi="Calibri"/>
                <w:sz w:val="22"/>
                <w:szCs w:val="22"/>
                <w:lang w:val="es-AR"/>
              </w:rPr>
              <w:t xml:space="preserve">, Zagreb: </w:t>
            </w:r>
            <w:proofErr w:type="spellStart"/>
            <w:r w:rsidRPr="00941765">
              <w:rPr>
                <w:rFonts w:ascii="Calibri" w:hAnsi="Calibri"/>
                <w:sz w:val="22"/>
                <w:szCs w:val="22"/>
                <w:lang w:val="es-AR"/>
              </w:rPr>
              <w:t>Školska</w:t>
            </w:r>
            <w:proofErr w:type="spellEnd"/>
            <w:r w:rsidRPr="00941765">
              <w:rPr>
                <w:rFonts w:ascii="Calibri" w:hAnsi="Calibri"/>
                <w:sz w:val="22"/>
                <w:szCs w:val="22"/>
                <w:lang w:val="es-AR"/>
              </w:rPr>
              <w:t xml:space="preserve"> </w:t>
            </w:r>
            <w:proofErr w:type="spellStart"/>
            <w:r w:rsidRPr="00941765">
              <w:rPr>
                <w:rFonts w:ascii="Calibri" w:hAnsi="Calibri"/>
                <w:sz w:val="22"/>
                <w:szCs w:val="22"/>
                <w:lang w:val="es-AR"/>
              </w:rPr>
              <w:t>knjiga</w:t>
            </w:r>
            <w:proofErr w:type="spellEnd"/>
            <w:r w:rsidRPr="00941765">
              <w:rPr>
                <w:rFonts w:ascii="Calibri" w:hAnsi="Calibri"/>
                <w:sz w:val="22"/>
                <w:szCs w:val="22"/>
                <w:lang w:val="es-AR"/>
              </w:rPr>
              <w:t>.</w:t>
            </w:r>
          </w:p>
          <w:p w14:paraId="19A3F153" w14:textId="77777777" w:rsidR="00F45366" w:rsidRPr="00941765" w:rsidRDefault="00F45366" w:rsidP="00F45366">
            <w:pPr>
              <w:pStyle w:val="NormalWeb"/>
              <w:numPr>
                <w:ilvl w:val="0"/>
                <w:numId w:val="1"/>
              </w:numPr>
              <w:spacing w:before="0" w:beforeAutospacing="0" w:after="0" w:afterAutospacing="0"/>
              <w:ind w:left="284" w:hanging="284"/>
              <w:jc w:val="both"/>
              <w:rPr>
                <w:rFonts w:ascii="Calibri" w:eastAsia="Calibri" w:hAnsi="Calibri" w:cs="Calibri"/>
                <w:sz w:val="22"/>
                <w:szCs w:val="22"/>
                <w:lang w:val="es-AR"/>
              </w:rPr>
            </w:pPr>
            <w:proofErr w:type="spellStart"/>
            <w:r w:rsidRPr="00941765">
              <w:rPr>
                <w:rFonts w:ascii="Calibri" w:hAnsi="Calibri"/>
                <w:sz w:val="22"/>
                <w:szCs w:val="22"/>
                <w:lang w:val="es-AR"/>
              </w:rPr>
              <w:t>Prebeg</w:t>
            </w:r>
            <w:proofErr w:type="spellEnd"/>
            <w:r w:rsidRPr="00941765">
              <w:rPr>
                <w:rFonts w:ascii="Calibri" w:hAnsi="Calibri"/>
                <w:sz w:val="22"/>
                <w:szCs w:val="22"/>
                <w:lang w:val="es-AR"/>
              </w:rPr>
              <w:t xml:space="preserve"> </w:t>
            </w:r>
            <w:proofErr w:type="spellStart"/>
            <w:r w:rsidRPr="00941765">
              <w:rPr>
                <w:rFonts w:ascii="Calibri" w:hAnsi="Calibri"/>
                <w:sz w:val="22"/>
                <w:szCs w:val="22"/>
                <w:lang w:val="es-AR"/>
              </w:rPr>
              <w:t>Vilke</w:t>
            </w:r>
            <w:proofErr w:type="spellEnd"/>
            <w:r w:rsidRPr="00941765">
              <w:rPr>
                <w:rFonts w:ascii="Calibri" w:hAnsi="Calibri"/>
                <w:sz w:val="22"/>
                <w:szCs w:val="22"/>
                <w:lang w:val="es-AR"/>
              </w:rPr>
              <w:t xml:space="preserve">, M. (1998), </w:t>
            </w:r>
            <w:proofErr w:type="spellStart"/>
            <w:r w:rsidRPr="00941765">
              <w:rPr>
                <w:rFonts w:ascii="Calibri" w:hAnsi="Calibri"/>
                <w:i/>
                <w:sz w:val="22"/>
                <w:szCs w:val="22"/>
                <w:lang w:val="es-AR"/>
              </w:rPr>
              <w:t>Uvod</w:t>
            </w:r>
            <w:proofErr w:type="spellEnd"/>
            <w:r w:rsidRPr="00941765">
              <w:rPr>
                <w:rFonts w:ascii="Calibri" w:hAnsi="Calibri"/>
                <w:i/>
                <w:sz w:val="22"/>
                <w:szCs w:val="22"/>
                <w:lang w:val="es-AR"/>
              </w:rPr>
              <w:t xml:space="preserve"> u </w:t>
            </w:r>
            <w:proofErr w:type="spellStart"/>
            <w:r w:rsidRPr="00941765">
              <w:rPr>
                <w:rFonts w:ascii="Calibri" w:hAnsi="Calibri"/>
                <w:i/>
                <w:sz w:val="22"/>
                <w:szCs w:val="22"/>
                <w:lang w:val="es-AR"/>
              </w:rPr>
              <w:t>glotodidaktiku</w:t>
            </w:r>
            <w:proofErr w:type="spellEnd"/>
            <w:r w:rsidRPr="00941765">
              <w:rPr>
                <w:rFonts w:ascii="Calibri" w:hAnsi="Calibri"/>
                <w:sz w:val="22"/>
                <w:szCs w:val="22"/>
                <w:lang w:val="es-AR"/>
              </w:rPr>
              <w:t xml:space="preserve">, Zagreb: </w:t>
            </w:r>
            <w:proofErr w:type="spellStart"/>
            <w:r w:rsidRPr="00941765">
              <w:rPr>
                <w:rFonts w:ascii="Calibri" w:hAnsi="Calibri"/>
                <w:sz w:val="22"/>
                <w:szCs w:val="22"/>
                <w:lang w:val="es-AR"/>
              </w:rPr>
              <w:t>Školska</w:t>
            </w:r>
            <w:proofErr w:type="spellEnd"/>
            <w:r w:rsidRPr="00941765">
              <w:rPr>
                <w:rFonts w:ascii="Calibri" w:hAnsi="Calibri"/>
                <w:sz w:val="22"/>
                <w:szCs w:val="22"/>
                <w:lang w:val="es-AR"/>
              </w:rPr>
              <w:t xml:space="preserve"> </w:t>
            </w:r>
            <w:proofErr w:type="spellStart"/>
            <w:r w:rsidRPr="00941765">
              <w:rPr>
                <w:rFonts w:ascii="Calibri" w:hAnsi="Calibri"/>
                <w:sz w:val="22"/>
                <w:szCs w:val="22"/>
                <w:lang w:val="es-AR"/>
              </w:rPr>
              <w:t>knjiga</w:t>
            </w:r>
            <w:proofErr w:type="spellEnd"/>
            <w:r w:rsidRPr="00941765">
              <w:rPr>
                <w:rFonts w:ascii="Calibri" w:hAnsi="Calibri"/>
                <w:sz w:val="22"/>
                <w:szCs w:val="22"/>
                <w:lang w:val="es-AR"/>
              </w:rPr>
              <w:t>.</w:t>
            </w:r>
          </w:p>
          <w:p w14:paraId="526DCBFD" w14:textId="4581A98B" w:rsidR="00B6408A" w:rsidRPr="00941765" w:rsidRDefault="00F45366" w:rsidP="00F45366">
            <w:pPr>
              <w:pStyle w:val="NormalWeb"/>
              <w:numPr>
                <w:ilvl w:val="0"/>
                <w:numId w:val="1"/>
              </w:numPr>
              <w:spacing w:before="0" w:beforeAutospacing="0" w:after="0" w:afterAutospacing="0"/>
              <w:ind w:left="284" w:hanging="284"/>
              <w:jc w:val="both"/>
              <w:rPr>
                <w:rFonts w:ascii="Calibri" w:eastAsia="Calibri" w:hAnsi="Calibri" w:cs="Calibri"/>
                <w:szCs w:val="22"/>
                <w:lang w:val="es-AR"/>
              </w:rPr>
            </w:pPr>
            <w:proofErr w:type="spellStart"/>
            <w:r w:rsidRPr="00941765">
              <w:rPr>
                <w:rFonts w:ascii="Calibri" w:hAnsi="Calibri"/>
                <w:sz w:val="22"/>
                <w:szCs w:val="22"/>
                <w:lang w:val="es-AR"/>
              </w:rPr>
              <w:t>Vijeće</w:t>
            </w:r>
            <w:proofErr w:type="spellEnd"/>
            <w:r w:rsidRPr="00941765">
              <w:rPr>
                <w:rFonts w:ascii="Calibri" w:hAnsi="Calibri"/>
                <w:sz w:val="22"/>
                <w:szCs w:val="22"/>
                <w:lang w:val="es-AR"/>
              </w:rPr>
              <w:t xml:space="preserve"> </w:t>
            </w:r>
            <w:proofErr w:type="spellStart"/>
            <w:r w:rsidRPr="00941765">
              <w:rPr>
                <w:rFonts w:ascii="Calibri" w:hAnsi="Calibri"/>
                <w:sz w:val="22"/>
                <w:szCs w:val="22"/>
                <w:lang w:val="es-AR"/>
              </w:rPr>
              <w:t>Europe</w:t>
            </w:r>
            <w:proofErr w:type="spellEnd"/>
            <w:r w:rsidRPr="00941765">
              <w:rPr>
                <w:rFonts w:ascii="Calibri" w:hAnsi="Calibri"/>
                <w:sz w:val="22"/>
                <w:szCs w:val="22"/>
                <w:lang w:val="es-AR"/>
              </w:rPr>
              <w:t xml:space="preserve"> (2001), </w:t>
            </w:r>
            <w:proofErr w:type="spellStart"/>
            <w:r w:rsidRPr="00941765">
              <w:rPr>
                <w:rFonts w:ascii="Calibri" w:hAnsi="Calibri"/>
                <w:i/>
                <w:sz w:val="22"/>
                <w:szCs w:val="22"/>
                <w:lang w:val="es-AR"/>
              </w:rPr>
              <w:t>Zajednički</w:t>
            </w:r>
            <w:proofErr w:type="spellEnd"/>
            <w:r w:rsidRPr="00941765">
              <w:rPr>
                <w:rFonts w:ascii="Calibri" w:hAnsi="Calibri"/>
                <w:i/>
                <w:sz w:val="22"/>
                <w:szCs w:val="22"/>
                <w:lang w:val="es-AR"/>
              </w:rPr>
              <w:t xml:space="preserve"> </w:t>
            </w:r>
            <w:proofErr w:type="spellStart"/>
            <w:r w:rsidRPr="00941765">
              <w:rPr>
                <w:rFonts w:ascii="Calibri" w:hAnsi="Calibri"/>
                <w:i/>
                <w:sz w:val="22"/>
                <w:szCs w:val="22"/>
                <w:lang w:val="es-AR"/>
              </w:rPr>
              <w:t>europski</w:t>
            </w:r>
            <w:proofErr w:type="spellEnd"/>
            <w:r w:rsidRPr="00941765">
              <w:rPr>
                <w:rFonts w:ascii="Calibri" w:hAnsi="Calibri"/>
                <w:i/>
                <w:sz w:val="22"/>
                <w:szCs w:val="22"/>
                <w:lang w:val="es-AR"/>
              </w:rPr>
              <w:t xml:space="preserve"> </w:t>
            </w:r>
            <w:proofErr w:type="spellStart"/>
            <w:r w:rsidRPr="00941765">
              <w:rPr>
                <w:rFonts w:ascii="Calibri" w:hAnsi="Calibri"/>
                <w:i/>
                <w:sz w:val="22"/>
                <w:szCs w:val="22"/>
                <w:lang w:val="es-AR"/>
              </w:rPr>
              <w:t>referentni</w:t>
            </w:r>
            <w:proofErr w:type="spellEnd"/>
            <w:r w:rsidRPr="00941765">
              <w:rPr>
                <w:rFonts w:ascii="Calibri" w:hAnsi="Calibri"/>
                <w:i/>
                <w:sz w:val="22"/>
                <w:szCs w:val="22"/>
                <w:lang w:val="es-AR"/>
              </w:rPr>
              <w:t xml:space="preserve"> </w:t>
            </w:r>
            <w:proofErr w:type="spellStart"/>
            <w:r w:rsidRPr="00941765">
              <w:rPr>
                <w:rFonts w:ascii="Calibri" w:hAnsi="Calibri"/>
                <w:i/>
                <w:sz w:val="22"/>
                <w:szCs w:val="22"/>
                <w:lang w:val="es-AR"/>
              </w:rPr>
              <w:t>okvir</w:t>
            </w:r>
            <w:proofErr w:type="spellEnd"/>
            <w:r w:rsidRPr="00941765">
              <w:rPr>
                <w:rFonts w:ascii="Calibri" w:hAnsi="Calibri"/>
                <w:i/>
                <w:sz w:val="22"/>
                <w:szCs w:val="22"/>
                <w:lang w:val="es-AR"/>
              </w:rPr>
              <w:t xml:space="preserve"> </w:t>
            </w:r>
            <w:proofErr w:type="spellStart"/>
            <w:r w:rsidRPr="00941765">
              <w:rPr>
                <w:rFonts w:ascii="Calibri" w:hAnsi="Calibri"/>
                <w:i/>
                <w:sz w:val="22"/>
                <w:szCs w:val="22"/>
                <w:lang w:val="es-AR"/>
              </w:rPr>
              <w:t>za</w:t>
            </w:r>
            <w:proofErr w:type="spellEnd"/>
            <w:r w:rsidRPr="00941765">
              <w:rPr>
                <w:rFonts w:ascii="Calibri" w:hAnsi="Calibri"/>
                <w:i/>
                <w:sz w:val="22"/>
                <w:szCs w:val="22"/>
                <w:lang w:val="es-AR"/>
              </w:rPr>
              <w:t xml:space="preserve"> </w:t>
            </w:r>
            <w:proofErr w:type="spellStart"/>
            <w:r w:rsidRPr="00941765">
              <w:rPr>
                <w:rFonts w:ascii="Calibri" w:hAnsi="Calibri"/>
                <w:i/>
                <w:sz w:val="22"/>
                <w:szCs w:val="22"/>
                <w:lang w:val="es-AR"/>
              </w:rPr>
              <w:t>jezike</w:t>
            </w:r>
            <w:proofErr w:type="spellEnd"/>
            <w:r w:rsidRPr="00941765">
              <w:rPr>
                <w:rFonts w:ascii="Calibri" w:hAnsi="Calibri"/>
                <w:sz w:val="22"/>
                <w:szCs w:val="22"/>
                <w:lang w:val="es-AR"/>
              </w:rPr>
              <w:t xml:space="preserve">, Zagreb: </w:t>
            </w:r>
            <w:proofErr w:type="spellStart"/>
            <w:r w:rsidRPr="00941765">
              <w:rPr>
                <w:rFonts w:ascii="Calibri" w:hAnsi="Calibri"/>
                <w:sz w:val="22"/>
                <w:szCs w:val="22"/>
                <w:lang w:val="es-AR"/>
              </w:rPr>
              <w:t>Školska</w:t>
            </w:r>
            <w:proofErr w:type="spellEnd"/>
            <w:r w:rsidRPr="00941765">
              <w:rPr>
                <w:rFonts w:ascii="Calibri" w:hAnsi="Calibri"/>
                <w:sz w:val="22"/>
                <w:szCs w:val="22"/>
                <w:lang w:val="es-AR"/>
              </w:rPr>
              <w:t xml:space="preserve"> </w:t>
            </w:r>
            <w:proofErr w:type="spellStart"/>
            <w:r w:rsidRPr="00941765">
              <w:rPr>
                <w:rFonts w:ascii="Calibri" w:hAnsi="Calibri"/>
                <w:sz w:val="22"/>
                <w:szCs w:val="22"/>
                <w:lang w:val="es-AR"/>
              </w:rPr>
              <w:t>knjiga</w:t>
            </w:r>
            <w:proofErr w:type="spellEnd"/>
            <w:r w:rsidRPr="00941765">
              <w:rPr>
                <w:rFonts w:ascii="Calibri" w:hAnsi="Calibri"/>
                <w:sz w:val="22"/>
                <w:szCs w:val="22"/>
                <w:lang w:val="es-AR"/>
              </w:rPr>
              <w:t>.</w:t>
            </w:r>
          </w:p>
        </w:tc>
      </w:tr>
    </w:tbl>
    <w:p w14:paraId="30EA23F4" w14:textId="77777777" w:rsidR="00B6408A" w:rsidRPr="00941765" w:rsidRDefault="00B6408A" w:rsidP="003E03D6">
      <w:pPr>
        <w:jc w:val="center"/>
        <w:rPr>
          <w:b/>
          <w:color w:val="0070C0"/>
          <w:sz w:val="36"/>
          <w:szCs w:val="36"/>
          <w:lang w:val="es-AR"/>
        </w:rPr>
      </w:pPr>
    </w:p>
    <w:p w14:paraId="416F97EA" w14:textId="77777777" w:rsidR="00F117E5" w:rsidRPr="00941765" w:rsidRDefault="00F117E5" w:rsidP="00714366">
      <w:pPr>
        <w:rPr>
          <w:lang w:val="es-AR"/>
        </w:rPr>
      </w:pPr>
    </w:p>
    <w:sectPr w:rsidR="00F117E5" w:rsidRPr="0094176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1034E" w14:textId="77777777" w:rsidR="000F3D76" w:rsidRDefault="000F3D76" w:rsidP="00714366">
      <w:pPr>
        <w:spacing w:after="0" w:line="240" w:lineRule="auto"/>
      </w:pPr>
      <w:r>
        <w:separator/>
      </w:r>
    </w:p>
  </w:endnote>
  <w:endnote w:type="continuationSeparator" w:id="0">
    <w:p w14:paraId="3031F846" w14:textId="77777777" w:rsidR="000F3D76" w:rsidRDefault="000F3D76"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63F36" w14:textId="77777777" w:rsidR="000F3D76" w:rsidRDefault="000F3D76" w:rsidP="00714366">
      <w:pPr>
        <w:spacing w:after="0" w:line="240" w:lineRule="auto"/>
      </w:pPr>
      <w:r>
        <w:separator/>
      </w:r>
    </w:p>
  </w:footnote>
  <w:footnote w:type="continuationSeparator" w:id="0">
    <w:p w14:paraId="1D7EF566" w14:textId="77777777" w:rsidR="000F3D76" w:rsidRDefault="000F3D76" w:rsidP="00714366">
      <w:pPr>
        <w:spacing w:after="0" w:line="240" w:lineRule="auto"/>
      </w:pPr>
      <w:r>
        <w:continuationSeparator/>
      </w:r>
    </w:p>
  </w:footnote>
  <w:footnote w:id="1">
    <w:p w14:paraId="4423B474" w14:textId="77777777" w:rsidR="00941765" w:rsidRPr="00D12733" w:rsidRDefault="00941765" w:rsidP="00B6408A">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28CE9D22" w14:textId="77777777" w:rsidR="00941765" w:rsidRPr="00D12733" w:rsidRDefault="00941765" w:rsidP="00B6408A">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196EF6C6" w14:textId="77777777" w:rsidR="00941765" w:rsidRPr="00C64195" w:rsidRDefault="00941765" w:rsidP="00B6408A">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50FDC01A" w14:textId="77777777" w:rsidR="00941765" w:rsidRPr="00D12733" w:rsidRDefault="00941765" w:rsidP="00B6408A">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31BF8BCC" w14:textId="77777777" w:rsidR="00941765" w:rsidRPr="00D12733" w:rsidRDefault="00941765" w:rsidP="00B6408A">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1C62EF99" w14:textId="77777777" w:rsidR="00941765" w:rsidRDefault="00941765" w:rsidP="00B6408A">
      <w:pPr>
        <w:pStyle w:val="FootnoteText"/>
        <w:jc w:val="both"/>
      </w:pPr>
      <w:r w:rsidRPr="00D12733">
        <w:rPr>
          <w:rStyle w:val="FootnoteReference"/>
        </w:rPr>
        <w:footnoteRef/>
      </w:r>
      <w:r>
        <w:t xml:space="preserve"> </w:t>
      </w:r>
      <w:r w:rsidRPr="00D933EA">
        <w:rPr>
          <w:b/>
        </w:rPr>
        <w:t>Language options for guest (exchange) students):</w:t>
      </w:r>
    </w:p>
    <w:p w14:paraId="1A8E75EF" w14:textId="77777777" w:rsidR="00941765" w:rsidRPr="00D12733" w:rsidRDefault="00941765" w:rsidP="00B6408A">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664F11E3" w14:textId="77777777" w:rsidR="00941765" w:rsidRPr="00D12733" w:rsidRDefault="00941765" w:rsidP="00B6408A">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026E16EC" w14:textId="77777777" w:rsidR="00941765" w:rsidRPr="00D12733" w:rsidRDefault="00941765" w:rsidP="00B6408A">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54720CF6" w14:textId="77777777" w:rsidR="00941765" w:rsidRPr="00D12733" w:rsidRDefault="00941765" w:rsidP="00B6408A">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3668202C" w14:textId="77777777" w:rsidR="00941765" w:rsidRPr="00D12733" w:rsidRDefault="00941765" w:rsidP="00B6408A">
      <w:pPr>
        <w:spacing w:after="0" w:line="240" w:lineRule="auto"/>
        <w:jc w:val="both"/>
        <w:rPr>
          <w:sz w:val="20"/>
          <w:szCs w:val="20"/>
        </w:rPr>
      </w:pPr>
      <w:r w:rsidRPr="00D12733">
        <w:rPr>
          <w:sz w:val="20"/>
          <w:szCs w:val="20"/>
        </w:rPr>
        <w:t xml:space="preserve">Additional: </w:t>
      </w:r>
    </w:p>
    <w:p w14:paraId="53A70A8E" w14:textId="77777777" w:rsidR="00941765" w:rsidRPr="00D12733" w:rsidRDefault="00941765" w:rsidP="00B6408A">
      <w:pPr>
        <w:spacing w:after="0" w:line="240" w:lineRule="auto"/>
        <w:jc w:val="both"/>
        <w:rPr>
          <w:sz w:val="20"/>
          <w:szCs w:val="20"/>
        </w:rPr>
      </w:pPr>
      <w:r w:rsidRPr="00D12733">
        <w:rPr>
          <w:sz w:val="20"/>
          <w:szCs w:val="20"/>
        </w:rPr>
        <w:t>RA - Regular Attendance (No ECTS credits awarded for course attendance only)</w:t>
      </w:r>
    </w:p>
    <w:p w14:paraId="4A4CC9DE" w14:textId="77777777" w:rsidR="00941765" w:rsidRPr="00D12733" w:rsidRDefault="00941765" w:rsidP="00B6408A">
      <w:pPr>
        <w:spacing w:after="0" w:line="240" w:lineRule="auto"/>
        <w:jc w:val="both"/>
        <w:rPr>
          <w:sz w:val="20"/>
          <w:szCs w:val="20"/>
        </w:rPr>
      </w:pPr>
      <w:r w:rsidRPr="00D12733">
        <w:rPr>
          <w:sz w:val="20"/>
          <w:szCs w:val="20"/>
        </w:rPr>
        <w:t>C - Completed (Student has completed proscribed obligations/no ECTS credits awarded)</w:t>
      </w:r>
    </w:p>
    <w:p w14:paraId="7EE93325" w14:textId="77777777" w:rsidR="00941765" w:rsidRPr="00D12733" w:rsidRDefault="00941765" w:rsidP="00B6408A">
      <w:pPr>
        <w:spacing w:after="0" w:line="240" w:lineRule="auto"/>
        <w:jc w:val="both"/>
        <w:rPr>
          <w:sz w:val="20"/>
          <w:szCs w:val="20"/>
        </w:rPr>
      </w:pPr>
      <w:r w:rsidRPr="00D12733">
        <w:rPr>
          <w:sz w:val="20"/>
          <w:szCs w:val="20"/>
        </w:rPr>
        <w:t>C+ – Completed + ECTS (Student has completed proscribed obligations + ECTS credits awarded)</w:t>
      </w:r>
    </w:p>
    <w:p w14:paraId="535C090D" w14:textId="77777777" w:rsidR="00941765" w:rsidRPr="00D12733" w:rsidRDefault="00941765" w:rsidP="00B6408A">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00E8C"/>
    <w:multiLevelType w:val="hybridMultilevel"/>
    <w:tmpl w:val="8C1CAC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8816885"/>
    <w:multiLevelType w:val="multilevel"/>
    <w:tmpl w:val="27FA2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127706"/>
    <w:multiLevelType w:val="multilevel"/>
    <w:tmpl w:val="CEB23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637C1"/>
    <w:rsid w:val="0007245F"/>
    <w:rsid w:val="00091E1E"/>
    <w:rsid w:val="000E00B7"/>
    <w:rsid w:val="000F3D76"/>
    <w:rsid w:val="00120BC5"/>
    <w:rsid w:val="00195BAC"/>
    <w:rsid w:val="001E3DB8"/>
    <w:rsid w:val="00230887"/>
    <w:rsid w:val="00297469"/>
    <w:rsid w:val="002F5567"/>
    <w:rsid w:val="003804F7"/>
    <w:rsid w:val="00381EEA"/>
    <w:rsid w:val="003B1E7C"/>
    <w:rsid w:val="003E03D6"/>
    <w:rsid w:val="00465279"/>
    <w:rsid w:val="00525147"/>
    <w:rsid w:val="00597D9B"/>
    <w:rsid w:val="005D7B91"/>
    <w:rsid w:val="0062222F"/>
    <w:rsid w:val="00662550"/>
    <w:rsid w:val="00675172"/>
    <w:rsid w:val="007028A8"/>
    <w:rsid w:val="00704E5F"/>
    <w:rsid w:val="00714366"/>
    <w:rsid w:val="007254DF"/>
    <w:rsid w:val="007754E4"/>
    <w:rsid w:val="007E09CB"/>
    <w:rsid w:val="008A43FE"/>
    <w:rsid w:val="009047B0"/>
    <w:rsid w:val="0092582F"/>
    <w:rsid w:val="00940981"/>
    <w:rsid w:val="00941765"/>
    <w:rsid w:val="00964537"/>
    <w:rsid w:val="00966206"/>
    <w:rsid w:val="00966E70"/>
    <w:rsid w:val="00995E24"/>
    <w:rsid w:val="009B774A"/>
    <w:rsid w:val="009C6004"/>
    <w:rsid w:val="00A01504"/>
    <w:rsid w:val="00AB04BF"/>
    <w:rsid w:val="00AC000C"/>
    <w:rsid w:val="00AD64A3"/>
    <w:rsid w:val="00AF5462"/>
    <w:rsid w:val="00B6245C"/>
    <w:rsid w:val="00B6408A"/>
    <w:rsid w:val="00BC2B7F"/>
    <w:rsid w:val="00BC5012"/>
    <w:rsid w:val="00C122B0"/>
    <w:rsid w:val="00C64195"/>
    <w:rsid w:val="00CD030E"/>
    <w:rsid w:val="00CD5A6E"/>
    <w:rsid w:val="00D06704"/>
    <w:rsid w:val="00D12733"/>
    <w:rsid w:val="00D36745"/>
    <w:rsid w:val="00D933EA"/>
    <w:rsid w:val="00E203E8"/>
    <w:rsid w:val="00E471DE"/>
    <w:rsid w:val="00E510BD"/>
    <w:rsid w:val="00EB59AF"/>
    <w:rsid w:val="00EF3067"/>
    <w:rsid w:val="00F117E5"/>
    <w:rsid w:val="00F24889"/>
    <w:rsid w:val="00F45366"/>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5DC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NormalWeb">
    <w:name w:val="Normal (Web)"/>
    <w:basedOn w:val="Normal"/>
    <w:uiPriority w:val="99"/>
    <w:rsid w:val="00B640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B6408A"/>
    <w:rPr>
      <w:b/>
      <w:bCs/>
    </w:rPr>
  </w:style>
  <w:style w:type="paragraph" w:styleId="ListParagraph">
    <w:name w:val="List Paragraph"/>
    <w:basedOn w:val="Normal"/>
    <w:uiPriority w:val="34"/>
    <w:qFormat/>
    <w:rsid w:val="00B64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72508">
      <w:bodyDiv w:val="1"/>
      <w:marLeft w:val="0"/>
      <w:marRight w:val="0"/>
      <w:marTop w:val="0"/>
      <w:marBottom w:val="0"/>
      <w:divBdr>
        <w:top w:val="none" w:sz="0" w:space="0" w:color="auto"/>
        <w:left w:val="none" w:sz="0" w:space="0" w:color="auto"/>
        <w:bottom w:val="none" w:sz="0" w:space="0" w:color="auto"/>
        <w:right w:val="none" w:sz="0" w:space="0" w:color="auto"/>
      </w:divBdr>
    </w:div>
    <w:div w:id="14094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0E2FE-EEC1-4EE0-BE97-6C18AFA9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Ana Gabriela Blažević</cp:lastModifiedBy>
  <cp:revision>2</cp:revision>
  <cp:lastPrinted>2019-02-18T13:08:00Z</cp:lastPrinted>
  <dcterms:created xsi:type="dcterms:W3CDTF">2019-03-01T11:28:00Z</dcterms:created>
  <dcterms:modified xsi:type="dcterms:W3CDTF">2019-03-01T11:28:00Z</dcterms:modified>
</cp:coreProperties>
</file>