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A36E8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Portuguese Language and Literature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A36E81" w:rsidRPr="00A36E81">
              <w:rPr>
                <w:rFonts w:ascii="Calibri" w:hAnsi="Calibri" w:cs="Calibri"/>
              </w:rPr>
              <w:t>MA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A36E8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Fernando Pessoa</w:t>
            </w:r>
          </w:p>
        </w:tc>
      </w:tr>
      <w:tr w:rsidR="005D7B91" w:rsidRPr="00924048" w:rsidTr="00714366">
        <w:tc>
          <w:tcPr>
            <w:tcW w:w="9396" w:type="dxa"/>
            <w:gridSpan w:val="3"/>
          </w:tcPr>
          <w:p w:rsidR="005D7B91" w:rsidRPr="00924048" w:rsidRDefault="005D7B91" w:rsidP="00714366">
            <w:pPr>
              <w:rPr>
                <w:rFonts w:cstheme="minorHAnsi"/>
              </w:rPr>
            </w:pPr>
            <w:r w:rsidRPr="00924048">
              <w:rPr>
                <w:rFonts w:cstheme="minorHAnsi"/>
              </w:rPr>
              <w:t>Course Description:</w:t>
            </w:r>
            <w:r w:rsidR="00A36E81" w:rsidRPr="00924048">
              <w:rPr>
                <w:rFonts w:cstheme="minorHAnsi"/>
              </w:rPr>
              <w:t xml:space="preserve"> The works to be read are representative of the </w:t>
            </w:r>
            <w:r w:rsidR="00924048" w:rsidRPr="00924048">
              <w:rPr>
                <w:rFonts w:cstheme="minorHAnsi"/>
              </w:rPr>
              <w:t xml:space="preserve">Pessoa’s </w:t>
            </w:r>
            <w:r w:rsidR="002D0D18">
              <w:rPr>
                <w:rFonts w:cstheme="minorHAnsi"/>
              </w:rPr>
              <w:t xml:space="preserve">literature </w:t>
            </w:r>
            <w:r w:rsidR="00924048" w:rsidRPr="00924048">
              <w:rPr>
                <w:rFonts w:cstheme="minorHAnsi"/>
              </w:rPr>
              <w:t xml:space="preserve">circle and the </w:t>
            </w:r>
            <w:r w:rsidR="001370DE">
              <w:rPr>
                <w:rFonts w:cstheme="minorHAnsi"/>
              </w:rPr>
              <w:t>portuguese modernist h</w:t>
            </w:r>
            <w:r w:rsidR="00924048" w:rsidRPr="00924048">
              <w:rPr>
                <w:rFonts w:cstheme="minorHAnsi"/>
              </w:rPr>
              <w:t>eritage</w:t>
            </w:r>
            <w:r w:rsidR="00924048">
              <w:rPr>
                <w:rFonts w:cstheme="minorHAnsi"/>
              </w:rPr>
              <w:t xml:space="preserve">. </w:t>
            </w:r>
            <w:r w:rsidR="00A36E81">
              <w:t>They will be analyzed with a focus on literary aesthetics, but also on meanings (or senses), both culturally and personally, by exploring the textual construction of emotions, i.e., the engagement of sensibilities in the written word.</w:t>
            </w:r>
          </w:p>
          <w:p w:rsidR="00EB59AF" w:rsidRPr="00924048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A36E8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A36E81" w:rsidRPr="00A36E81">
              <w:rPr>
                <w:rFonts w:ascii="Calibri" w:hAnsi="Calibri" w:cs="Calibri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924048">
              <w:rPr>
                <w:rFonts w:ascii="Calibri" w:hAnsi="Calibri" w:cs="Calibri"/>
              </w:rPr>
              <w:t xml:space="preserve"> Nikica Talan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A36E81">
              <w:rPr>
                <w:rFonts w:ascii="Calibri" w:hAnsi="Calibri" w:cs="Calibri"/>
              </w:rPr>
              <w:t xml:space="preserve"> Portuguese and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924048">
              <w:rPr>
                <w:rFonts w:ascii="Calibri" w:hAnsi="Calibri" w:cs="Calibri"/>
              </w:rPr>
              <w:t xml:space="preserve"> </w:t>
            </w:r>
          </w:p>
          <w:p w:rsidR="009C6004" w:rsidRDefault="00924048" w:rsidP="00714366">
            <w:pPr>
              <w:rPr>
                <w:rFonts w:ascii="Calibri" w:hAnsi="Calibri" w:cs="Calibri"/>
              </w:rPr>
            </w:pPr>
            <w:r>
              <w:t>Teaching through lectures  and teacher-led demonstrations in the classroom; Classroom discussion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924048" w:rsidRPr="00714366" w:rsidRDefault="00924048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92404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92404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92404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24048">
              <w:rPr>
                <w:rFonts w:ascii="Calibri" w:hAnsi="Calibri" w:cs="Calibri"/>
              </w:rPr>
              <w:t xml:space="preserve"> 4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924048">
              <w:rPr>
                <w:rFonts w:ascii="Calibri" w:hAnsi="Calibri" w:cs="Calibri"/>
              </w:rPr>
              <w:t xml:space="preserve"> </w:t>
            </w:r>
            <w:r w:rsidR="002D0D18">
              <w:rPr>
                <w:rFonts w:ascii="Calibri" w:hAnsi="Calibri" w:cs="Calibri"/>
              </w:rPr>
              <w:t>Portuguese C1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2D0D18">
              <w:rPr>
                <w:rFonts w:ascii="Calibri" w:hAnsi="Calibri" w:cs="Calibri"/>
              </w:rPr>
              <w:t xml:space="preserve">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2D0D18" w:rsidRPr="003B1E7C" w:rsidRDefault="003804F7" w:rsidP="002D0D18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2D0D18">
              <w:rPr>
                <w:rFonts w:ascii="Calibri" w:hAnsi="Calibri" w:cs="Calibri"/>
              </w:rPr>
              <w:t xml:space="preserve">  Oral Exam; </w:t>
            </w:r>
            <w:r w:rsidR="002D0D18" w:rsidRPr="00D12733">
              <w:rPr>
                <w:sz w:val="20"/>
                <w:szCs w:val="20"/>
              </w:rPr>
              <w:t xml:space="preserve"> Standard - the institutional grading system (5 Excellent; 4 Very good; 3 Good; 2 Sufficient; 1 Fail)</w:t>
            </w:r>
          </w:p>
          <w:p w:rsidR="00EB59AF" w:rsidRPr="003B1E7C" w:rsidRDefault="00EB59AF" w:rsidP="00714366">
            <w:pPr>
              <w:rPr>
                <w:rFonts w:ascii="Calibri" w:hAnsi="Calibri" w:cs="Calibri"/>
              </w:rPr>
            </w:pP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2D0D18" w:rsidRDefault="005D7B91" w:rsidP="002D0D18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2D0D18">
              <w:rPr>
                <w:rFonts w:ascii="Calibri" w:hAnsi="Calibri" w:cs="Calibri"/>
              </w:rPr>
              <w:t xml:space="preserve"> </w:t>
            </w:r>
            <w:r w:rsidR="002D0D18">
              <w:t xml:space="preserve"> Demonstrate analytic, interpretative and critical thinking skills with respect </w:t>
            </w:r>
            <w:r w:rsidR="00D753E8">
              <w:t xml:space="preserve">to </w:t>
            </w:r>
            <w:r w:rsidR="00D753E8" w:rsidRPr="00924048">
              <w:rPr>
                <w:rFonts w:cstheme="minorHAnsi"/>
              </w:rPr>
              <w:t>the</w:t>
            </w:r>
            <w:r w:rsidR="002D0D18" w:rsidRPr="00924048">
              <w:rPr>
                <w:rFonts w:cstheme="minorHAnsi"/>
              </w:rPr>
              <w:t xml:space="preserve"> Pessoa’s </w:t>
            </w:r>
            <w:r w:rsidR="002D0D18">
              <w:rPr>
                <w:rFonts w:cstheme="minorHAnsi"/>
              </w:rPr>
              <w:t xml:space="preserve">literature </w:t>
            </w:r>
            <w:r w:rsidR="002D0D18" w:rsidRPr="00924048">
              <w:rPr>
                <w:rFonts w:cstheme="minorHAnsi"/>
              </w:rPr>
              <w:t xml:space="preserve">circle and the </w:t>
            </w:r>
            <w:r w:rsidR="001370DE">
              <w:rPr>
                <w:rFonts w:cstheme="minorHAnsi"/>
              </w:rPr>
              <w:t>portuguese modernist h</w:t>
            </w:r>
            <w:r w:rsidR="002D0D18" w:rsidRPr="00924048">
              <w:rPr>
                <w:rFonts w:cstheme="minorHAnsi"/>
              </w:rPr>
              <w:t>eritage</w:t>
            </w:r>
            <w:r w:rsidR="002D0D18">
              <w:rPr>
                <w:rFonts w:cstheme="minorHAnsi"/>
              </w:rPr>
              <w:t>.</w:t>
            </w:r>
          </w:p>
          <w:p w:rsidR="00D753E8" w:rsidRDefault="00D753E8" w:rsidP="002D0D18">
            <w:pPr>
              <w:rPr>
                <w:rFonts w:cstheme="minorHAnsi"/>
              </w:rPr>
            </w:pPr>
          </w:p>
          <w:p w:rsidR="00D753E8" w:rsidRDefault="00D753E8" w:rsidP="002D0D18">
            <w:pPr>
              <w:rPr>
                <w:rFonts w:cstheme="minorHAnsi"/>
              </w:rPr>
            </w:pP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714366" w:rsidRPr="001370DE" w:rsidTr="00714366">
        <w:tc>
          <w:tcPr>
            <w:tcW w:w="9396" w:type="dxa"/>
            <w:gridSpan w:val="3"/>
          </w:tcPr>
          <w:p w:rsidR="00714366" w:rsidRPr="001370DE" w:rsidRDefault="00EB59AF" w:rsidP="00714366">
            <w:pPr>
              <w:rPr>
                <w:rFonts w:ascii="Calibri" w:hAnsi="Calibri" w:cs="Calibri"/>
                <w:lang w:val="pt-PT"/>
              </w:rPr>
            </w:pPr>
            <w:r w:rsidRPr="001370DE">
              <w:rPr>
                <w:rFonts w:ascii="Calibri" w:hAnsi="Calibri" w:cs="Calibri"/>
                <w:lang w:val="pt-PT"/>
              </w:rPr>
              <w:lastRenderedPageBreak/>
              <w:t>Literature:</w:t>
            </w:r>
          </w:p>
          <w:p w:rsidR="00D4125C" w:rsidRDefault="00D4125C" w:rsidP="00D4125C">
            <w:pPr>
              <w:spacing w:line="360" w:lineRule="auto"/>
              <w:rPr>
                <w:lang w:val="hr-HR"/>
              </w:rPr>
            </w:pPr>
            <w:r>
              <w:rPr>
                <w:lang w:val="pt-PT"/>
              </w:rPr>
              <w:t>Louren</w:t>
            </w:r>
            <w:r w:rsidRPr="00B44A08">
              <w:rPr>
                <w:lang w:val="hr-HR"/>
              </w:rPr>
              <w:t>ç</w:t>
            </w:r>
            <w:r>
              <w:rPr>
                <w:lang w:val="pt-PT"/>
              </w:rPr>
              <w:t xml:space="preserve">o, A. </w:t>
            </w:r>
            <w:r w:rsidRPr="009A5A57">
              <w:rPr>
                <w:lang w:val="pt-PT"/>
              </w:rPr>
              <w:t>Fernando</w:t>
            </w:r>
            <w:r w:rsidRPr="009A5A57">
              <w:rPr>
                <w:lang w:val="hr-HR"/>
              </w:rPr>
              <w:t xml:space="preserve"> </w:t>
            </w:r>
            <w:r w:rsidRPr="009A5A57">
              <w:rPr>
                <w:lang w:val="pt-PT"/>
              </w:rPr>
              <w:t>Pessoa</w:t>
            </w:r>
            <w:r>
              <w:rPr>
                <w:lang w:val="pt-PT"/>
              </w:rPr>
              <w:t>.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pt-PT"/>
              </w:rPr>
              <w:t>Lisboa</w:t>
            </w:r>
            <w:r w:rsidRPr="00B44A08">
              <w:rPr>
                <w:lang w:val="hr-HR"/>
              </w:rPr>
              <w:t>,</w:t>
            </w:r>
            <w:r>
              <w:rPr>
                <w:lang w:val="hr-HR"/>
              </w:rPr>
              <w:t xml:space="preserve"> 2009.</w:t>
            </w:r>
          </w:p>
          <w:p w:rsidR="00D4125C" w:rsidRDefault="00D4125C" w:rsidP="00D4125C">
            <w:pPr>
              <w:spacing w:line="360" w:lineRule="auto"/>
              <w:rPr>
                <w:lang w:val="hr-HR"/>
              </w:rPr>
            </w:pPr>
            <w:r w:rsidRPr="009A5A57">
              <w:rPr>
                <w:lang w:val="hr-HR"/>
              </w:rPr>
              <w:t>Dicion</w:t>
            </w:r>
            <w:r w:rsidRPr="009A5A57">
              <w:rPr>
                <w:lang w:val="pt-PT"/>
              </w:rPr>
              <w:t>ário de Fernando Pessoa e do Modernismo Português</w:t>
            </w:r>
            <w:r>
              <w:rPr>
                <w:lang w:val="pt-PT"/>
              </w:rPr>
              <w:t xml:space="preserve"> (Fernando Cabral Martins).</w:t>
            </w:r>
            <w:r>
              <w:rPr>
                <w:lang w:val="pt-PT"/>
              </w:rPr>
              <w:tab/>
              <w:t>Lisboa: 2008</w:t>
            </w:r>
          </w:p>
          <w:p w:rsidR="00D4125C" w:rsidRPr="00B032D0" w:rsidRDefault="00D4125C" w:rsidP="00D4125C">
            <w:pPr>
              <w:spacing w:line="360" w:lineRule="auto"/>
              <w:jc w:val="both"/>
              <w:rPr>
                <w:lang w:val="pt-PT"/>
              </w:rPr>
            </w:pPr>
            <w:r>
              <w:rPr>
                <w:lang w:val="hr-HR"/>
              </w:rPr>
              <w:t>Cavalcanti F. J. P.</w:t>
            </w:r>
            <w:r>
              <w:rPr>
                <w:lang w:val="pt-PT"/>
              </w:rPr>
              <w:t xml:space="preserve"> </w:t>
            </w:r>
            <w:r w:rsidRPr="009A5A57">
              <w:rPr>
                <w:lang w:val="pt-PT"/>
              </w:rPr>
              <w:t>Fernando Pessoa: uma quase autobiografia</w:t>
            </w:r>
            <w:r>
              <w:rPr>
                <w:lang w:val="pt-PT"/>
              </w:rPr>
              <w:t>. Rio de Janeiro – São Paulo: 2011.</w:t>
            </w:r>
          </w:p>
          <w:p w:rsidR="00D4125C" w:rsidRDefault="00D4125C" w:rsidP="00D4125C">
            <w:p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Simões, J.G. </w:t>
            </w:r>
            <w:r w:rsidRPr="009A5A57">
              <w:rPr>
                <w:lang w:val="pt-PT"/>
              </w:rPr>
              <w:t>Vida e Obra de Fernando Pessoa</w:t>
            </w:r>
            <w:r>
              <w:rPr>
                <w:lang w:val="pt-PT"/>
              </w:rPr>
              <w:t>. Lisboa: s. a.</w:t>
            </w:r>
          </w:p>
          <w:p w:rsidR="00D4125C" w:rsidRDefault="00D4125C" w:rsidP="00D4125C">
            <w:pPr>
              <w:spacing w:line="360" w:lineRule="auto"/>
              <w:ind w:left="720" w:hanging="720"/>
              <w:rPr>
                <w:lang w:val="pt-PT"/>
              </w:rPr>
            </w:pPr>
            <w:r w:rsidRPr="00F12C1F">
              <w:rPr>
                <w:lang w:val="pt-PT"/>
              </w:rPr>
              <w:t>Almeida, O. T.</w:t>
            </w:r>
            <w:r>
              <w:rPr>
                <w:lang w:val="pt-PT"/>
              </w:rPr>
              <w:t xml:space="preserve">  </w:t>
            </w:r>
            <w:r w:rsidRPr="009A5A57">
              <w:rPr>
                <w:lang w:val="pt-PT"/>
              </w:rPr>
              <w:t>Mensagem – uma Tentativa de Reinterpretação</w:t>
            </w:r>
            <w:r>
              <w:rPr>
                <w:lang w:val="pt-PT"/>
              </w:rPr>
              <w:t>. Angra do Heroísmo: 1987.</w:t>
            </w:r>
          </w:p>
          <w:p w:rsidR="00D4125C" w:rsidRDefault="00D4125C" w:rsidP="00D4125C">
            <w:pPr>
              <w:spacing w:line="360" w:lineRule="auto"/>
              <w:ind w:left="374" w:hanging="374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Cirurgião, A. </w:t>
            </w:r>
            <w:r w:rsidRPr="006C42FD">
              <w:rPr>
                <w:lang w:val="pt-PT"/>
              </w:rPr>
              <w:t xml:space="preserve">O </w:t>
            </w:r>
            <w:r w:rsidRPr="006C42FD">
              <w:rPr>
                <w:lang w:val="hr-HR"/>
              </w:rPr>
              <w:t>„Olhar Esfíngico” da Mensagem de Pessoa</w:t>
            </w:r>
            <w:r>
              <w:rPr>
                <w:lang w:val="pt-PT"/>
              </w:rPr>
              <w:t>. Lisboa: 1990.</w:t>
            </w:r>
          </w:p>
          <w:p w:rsidR="00D4125C" w:rsidRDefault="00D4125C" w:rsidP="00D4125C">
            <w:p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Coelho, J. do Prado. </w:t>
            </w:r>
            <w:r w:rsidRPr="00E4092F">
              <w:rPr>
                <w:lang w:val="pt-PT"/>
              </w:rPr>
              <w:t>Unidade e Diversidade de F. Pessoa</w:t>
            </w:r>
            <w:r>
              <w:rPr>
                <w:lang w:val="pt-PT"/>
              </w:rPr>
              <w:t>. Lisboa: 1991.</w:t>
            </w:r>
          </w:p>
          <w:p w:rsidR="00D4125C" w:rsidRDefault="00D4125C" w:rsidP="00D4125C">
            <w:p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Dias, S. A Intuição de Deus em Fernando Pessoa. Lisboa: 1998.</w:t>
            </w:r>
          </w:p>
          <w:p w:rsidR="00D4125C" w:rsidRDefault="00D4125C" w:rsidP="00D4125C">
            <w:pPr>
              <w:spacing w:line="360" w:lineRule="auto"/>
              <w:ind w:left="374" w:hanging="374"/>
              <w:jc w:val="both"/>
              <w:rPr>
                <w:lang w:val="pt-PT"/>
              </w:rPr>
            </w:pPr>
            <w:r>
              <w:rPr>
                <w:lang w:val="hr-HR"/>
              </w:rPr>
              <w:t xml:space="preserve">Lopes, T. R </w:t>
            </w:r>
            <w:r w:rsidRPr="006C42FD">
              <w:rPr>
                <w:lang w:val="pt-PT"/>
              </w:rPr>
              <w:t>Pessoa por Conhecer I</w:t>
            </w:r>
            <w:r>
              <w:rPr>
                <w:lang w:val="pt-PT"/>
              </w:rPr>
              <w:t>. Lisboa: 1990.</w:t>
            </w:r>
          </w:p>
          <w:p w:rsidR="00D4125C" w:rsidRDefault="00D4125C" w:rsidP="00D4125C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Lopes, T. R. </w:t>
            </w:r>
            <w:r w:rsidRPr="006C42FD">
              <w:rPr>
                <w:lang w:val="hr-HR"/>
              </w:rPr>
              <w:t>Pessoa por Conhecer. II. Textos para Um Novo Mapa</w:t>
            </w:r>
            <w:r>
              <w:rPr>
                <w:lang w:val="hr-HR"/>
              </w:rPr>
              <w:t>.</w:t>
            </w:r>
            <w:r>
              <w:rPr>
                <w:i/>
                <w:lang w:val="hr-HR"/>
              </w:rPr>
              <w:t xml:space="preserve"> </w:t>
            </w:r>
            <w:r>
              <w:rPr>
                <w:lang w:val="hr-HR"/>
              </w:rPr>
              <w:t>Lisboa: 1990.</w:t>
            </w:r>
          </w:p>
          <w:p w:rsidR="00D4125C" w:rsidRDefault="00D4125C" w:rsidP="00D4125C">
            <w:p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Gil, J. Fernando Pessoa ou a Metafísica das Sensações. Lisboa: s. a.</w:t>
            </w:r>
          </w:p>
          <w:p w:rsidR="00D4125C" w:rsidRDefault="00D4125C" w:rsidP="00D4125C">
            <w:p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Martinho, F. J. B. Pessoa e a Moderna Poesia Portuguesa. Lisboa: 1991.</w:t>
            </w:r>
          </w:p>
          <w:p w:rsidR="00D4125C" w:rsidRDefault="00D4125C" w:rsidP="00D4125C">
            <w:p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Mourão-Ferreira, D. Nos Passos de Poesia. Lisboa: 1988.</w:t>
            </w:r>
          </w:p>
          <w:p w:rsidR="00D4125C" w:rsidRDefault="00D4125C" w:rsidP="00D4125C">
            <w:pPr>
              <w:spacing w:line="360" w:lineRule="auto"/>
              <w:ind w:left="374" w:hanging="374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Pizarro, J. </w:t>
            </w:r>
            <w:r w:rsidRPr="006C42FD">
              <w:rPr>
                <w:lang w:val="pt-PT"/>
              </w:rPr>
              <w:t>Fernando Pessoa: entre Génio e Loucura</w:t>
            </w:r>
            <w:r>
              <w:rPr>
                <w:lang w:val="pt-PT"/>
              </w:rPr>
              <w:t>. Lisboa: 2007.</w:t>
            </w:r>
          </w:p>
          <w:p w:rsidR="00D4125C" w:rsidRDefault="00D4125C" w:rsidP="00D4125C">
            <w:pPr>
              <w:spacing w:line="360" w:lineRule="auto"/>
              <w:ind w:left="374" w:hanging="374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Quadros, A. </w:t>
            </w:r>
            <w:r w:rsidRPr="006C42FD">
              <w:rPr>
                <w:lang w:val="pt-PT"/>
              </w:rPr>
              <w:t>Fernando Pessoa Iniciação Global à Obra</w:t>
            </w:r>
            <w:r>
              <w:rPr>
                <w:lang w:val="pt-PT"/>
              </w:rPr>
              <w:t xml:space="preserve"> (II vol.). Lisboa: 1982.</w:t>
            </w:r>
          </w:p>
          <w:p w:rsidR="00D4125C" w:rsidRDefault="00D4125C" w:rsidP="00D4125C">
            <w:p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Quadros, A. Fernando Pessoa - Vida, Personalidade e Génio. Lisboa: 1992.</w:t>
            </w:r>
          </w:p>
          <w:p w:rsidR="00D4125C" w:rsidRDefault="00D4125C" w:rsidP="00D4125C">
            <w:pPr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Saraiva, M. O Caso Clínico de Fernando Pessoa, Lisboa: 1990.</w:t>
            </w:r>
          </w:p>
          <w:p w:rsidR="00D4125C" w:rsidRDefault="00D4125C" w:rsidP="00D4125C">
            <w:pPr>
              <w:spacing w:line="360" w:lineRule="auto"/>
              <w:ind w:left="374" w:hanging="374"/>
              <w:jc w:val="both"/>
              <w:rPr>
                <w:lang w:val="hr-HR"/>
              </w:rPr>
            </w:pPr>
            <w:r>
              <w:rPr>
                <w:lang w:val="hr-HR"/>
              </w:rPr>
              <w:t>A Arca de Pessoa. Lisboa: 2007.</w:t>
            </w:r>
          </w:p>
          <w:p w:rsidR="002D0D18" w:rsidRPr="00D4125C" w:rsidRDefault="002D0D18" w:rsidP="00714366">
            <w:pPr>
              <w:rPr>
                <w:rFonts w:ascii="Calibri" w:hAnsi="Calibri" w:cs="Calibri"/>
                <w:lang w:val="hr-HR"/>
              </w:rPr>
            </w:pPr>
          </w:p>
          <w:p w:rsidR="00EB59AF" w:rsidRPr="00D4125C" w:rsidRDefault="00EB59AF" w:rsidP="00714366">
            <w:pPr>
              <w:rPr>
                <w:rFonts w:ascii="Calibri" w:hAnsi="Calibri" w:cs="Calibri"/>
                <w:lang w:val="pt-PT"/>
              </w:rPr>
            </w:pPr>
          </w:p>
        </w:tc>
      </w:tr>
    </w:tbl>
    <w:p w:rsidR="00F117E5" w:rsidRPr="00D4125C" w:rsidRDefault="00F117E5" w:rsidP="00714366">
      <w:pPr>
        <w:rPr>
          <w:lang w:val="pt-PT"/>
        </w:rPr>
      </w:pPr>
    </w:p>
    <w:sectPr w:rsidR="00F117E5" w:rsidRPr="00D4125C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3A" w:rsidRDefault="00035A3A" w:rsidP="00714366">
      <w:pPr>
        <w:spacing w:after="0" w:line="240" w:lineRule="auto"/>
      </w:pPr>
      <w:r>
        <w:separator/>
      </w:r>
    </w:p>
  </w:endnote>
  <w:endnote w:type="continuationSeparator" w:id="0">
    <w:p w:rsidR="00035A3A" w:rsidRDefault="00035A3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3A" w:rsidRDefault="00035A3A" w:rsidP="00714366">
      <w:pPr>
        <w:spacing w:after="0" w:line="240" w:lineRule="auto"/>
      </w:pPr>
      <w:r>
        <w:separator/>
      </w:r>
    </w:p>
  </w:footnote>
  <w:footnote w:type="continuationSeparator" w:id="0">
    <w:p w:rsidR="00035A3A" w:rsidRDefault="00035A3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35A3A"/>
    <w:rsid w:val="0007245F"/>
    <w:rsid w:val="00120BC5"/>
    <w:rsid w:val="001370DE"/>
    <w:rsid w:val="00195BAC"/>
    <w:rsid w:val="00230887"/>
    <w:rsid w:val="00297469"/>
    <w:rsid w:val="002D0D18"/>
    <w:rsid w:val="003804F7"/>
    <w:rsid w:val="00381EEA"/>
    <w:rsid w:val="00392F88"/>
    <w:rsid w:val="003B1E7C"/>
    <w:rsid w:val="003E03D6"/>
    <w:rsid w:val="00465279"/>
    <w:rsid w:val="00525147"/>
    <w:rsid w:val="005D7B91"/>
    <w:rsid w:val="0062222F"/>
    <w:rsid w:val="00662550"/>
    <w:rsid w:val="00675172"/>
    <w:rsid w:val="006C6ADB"/>
    <w:rsid w:val="00714366"/>
    <w:rsid w:val="007254DF"/>
    <w:rsid w:val="007642B9"/>
    <w:rsid w:val="007E09CB"/>
    <w:rsid w:val="009047B0"/>
    <w:rsid w:val="00924048"/>
    <w:rsid w:val="009248F3"/>
    <w:rsid w:val="0092582F"/>
    <w:rsid w:val="00966206"/>
    <w:rsid w:val="00966E70"/>
    <w:rsid w:val="009C6004"/>
    <w:rsid w:val="00A01504"/>
    <w:rsid w:val="00A060E0"/>
    <w:rsid w:val="00A36E81"/>
    <w:rsid w:val="00AB04BF"/>
    <w:rsid w:val="00AC000C"/>
    <w:rsid w:val="00AD64A3"/>
    <w:rsid w:val="00B646D3"/>
    <w:rsid w:val="00BC2B7F"/>
    <w:rsid w:val="00C122B0"/>
    <w:rsid w:val="00C64195"/>
    <w:rsid w:val="00CD030E"/>
    <w:rsid w:val="00D06704"/>
    <w:rsid w:val="00D12733"/>
    <w:rsid w:val="00D4125C"/>
    <w:rsid w:val="00D753E8"/>
    <w:rsid w:val="00D933EA"/>
    <w:rsid w:val="00E203E8"/>
    <w:rsid w:val="00E471DE"/>
    <w:rsid w:val="00EB59AF"/>
    <w:rsid w:val="00EF3067"/>
    <w:rsid w:val="00F117E5"/>
    <w:rsid w:val="00F24889"/>
    <w:rsid w:val="00F522C3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338F"/>
  <w15:docId w15:val="{0280AD9D-9EDA-48C7-A777-6227B9D1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F212-C8B8-40A2-AE0E-98257353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2019-03-03T17:26:00Z</dcterms:created>
  <dcterms:modified xsi:type="dcterms:W3CDTF">2019-04-25T06:49:00Z</dcterms:modified>
</cp:coreProperties>
</file>