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14:paraId="63867937" w14:textId="77777777" w:rsidTr="00714366">
        <w:tc>
          <w:tcPr>
            <w:tcW w:w="9396" w:type="dxa"/>
            <w:gridSpan w:val="3"/>
          </w:tcPr>
          <w:p w14:paraId="63867935" w14:textId="77777777"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14:paraId="63867936" w14:textId="77777777"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14:paraId="63867939" w14:textId="77777777" w:rsidTr="00714366">
        <w:tc>
          <w:tcPr>
            <w:tcW w:w="9396" w:type="dxa"/>
            <w:gridSpan w:val="3"/>
          </w:tcPr>
          <w:p w14:paraId="63867938" w14:textId="0C8F8B25"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Referencafusnot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C04E28">
              <w:rPr>
                <w:rFonts w:ascii="Calibri" w:hAnsi="Calibri" w:cs="Calibri"/>
                <w:color w:val="FF0000"/>
              </w:rPr>
              <w:t xml:space="preserve">BA, </w:t>
            </w:r>
            <w:r w:rsidR="00D53D05">
              <w:rPr>
                <w:rFonts w:ascii="Calibri" w:hAnsi="Calibri" w:cs="Calibri"/>
                <w:color w:val="FF0000"/>
              </w:rPr>
              <w:t>2</w:t>
            </w:r>
            <w:r w:rsidR="00D53D05" w:rsidRPr="00D53D05">
              <w:rPr>
                <w:rFonts w:ascii="Calibri" w:hAnsi="Calibri" w:cs="Calibri"/>
                <w:color w:val="FF0000"/>
                <w:vertAlign w:val="superscript"/>
              </w:rPr>
              <w:t>nd</w:t>
            </w:r>
            <w:r w:rsidR="00D53D05">
              <w:rPr>
                <w:rFonts w:ascii="Calibri" w:hAnsi="Calibri" w:cs="Calibri"/>
                <w:color w:val="FF0000"/>
              </w:rPr>
              <w:t xml:space="preserve"> and 3</w:t>
            </w:r>
            <w:r w:rsidR="00D53D05" w:rsidRPr="00D53D05">
              <w:rPr>
                <w:rFonts w:ascii="Calibri" w:hAnsi="Calibri" w:cs="Calibri"/>
                <w:color w:val="FF0000"/>
                <w:vertAlign w:val="superscript"/>
              </w:rPr>
              <w:t>rd</w:t>
            </w:r>
            <w:r w:rsidR="00D53D05">
              <w:rPr>
                <w:rFonts w:ascii="Calibri" w:hAnsi="Calibri" w:cs="Calibri"/>
                <w:color w:val="FF0000"/>
              </w:rPr>
              <w:t xml:space="preserve"> year</w:t>
            </w:r>
          </w:p>
        </w:tc>
      </w:tr>
      <w:tr w:rsidR="00A01504" w14:paraId="6386793C" w14:textId="77777777" w:rsidTr="00B77E7E">
        <w:tc>
          <w:tcPr>
            <w:tcW w:w="9396" w:type="dxa"/>
            <w:gridSpan w:val="3"/>
          </w:tcPr>
          <w:p w14:paraId="6386793A" w14:textId="77777777"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14:paraId="6386793B" w14:textId="4041A59E" w:rsidR="00A01504" w:rsidRPr="00714366" w:rsidRDefault="00D53D0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Introduction to Semantics</w:t>
            </w:r>
          </w:p>
        </w:tc>
      </w:tr>
      <w:tr w:rsidR="005D7B91" w14:paraId="6386793F" w14:textId="77777777" w:rsidTr="00714366">
        <w:tc>
          <w:tcPr>
            <w:tcW w:w="9396" w:type="dxa"/>
            <w:gridSpan w:val="3"/>
          </w:tcPr>
          <w:p w14:paraId="6386793D" w14:textId="77777777"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14:paraId="6386793E" w14:textId="77777777"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14:paraId="63867941" w14:textId="77777777" w:rsidTr="00714366">
        <w:tc>
          <w:tcPr>
            <w:tcW w:w="9396" w:type="dxa"/>
            <w:gridSpan w:val="3"/>
          </w:tcPr>
          <w:p w14:paraId="63867940" w14:textId="774D6402"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Referencafusnot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D53D05">
              <w:rPr>
                <w:rFonts w:ascii="Calibri" w:hAnsi="Calibri" w:cs="Calibri"/>
                <w:color w:val="FF0000"/>
              </w:rPr>
              <w:t>summer semester</w:t>
            </w:r>
          </w:p>
        </w:tc>
      </w:tr>
      <w:tr w:rsidR="00714366" w14:paraId="63867944" w14:textId="77777777" w:rsidTr="00714366">
        <w:tc>
          <w:tcPr>
            <w:tcW w:w="9396" w:type="dxa"/>
            <w:gridSpan w:val="3"/>
          </w:tcPr>
          <w:p w14:paraId="63867942" w14:textId="4E7506E8"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9972DB">
              <w:rPr>
                <w:rFonts w:ascii="Calibri" w:hAnsi="Calibri" w:cs="Calibri"/>
              </w:rPr>
              <w:t xml:space="preserve"> </w:t>
            </w:r>
            <w:r w:rsidR="00FE56B4">
              <w:rPr>
                <w:rFonts w:ascii="Calibri" w:hAnsi="Calibri" w:cs="Calibri"/>
              </w:rPr>
              <w:t>Prof.</w:t>
            </w:r>
            <w:r w:rsidR="00B9785F">
              <w:rPr>
                <w:rFonts w:ascii="Calibri" w:hAnsi="Calibri" w:cs="Calibri"/>
              </w:rPr>
              <w:t xml:space="preserve"> Ida </w:t>
            </w:r>
            <w:proofErr w:type="spellStart"/>
            <w:r w:rsidR="00B9785F">
              <w:rPr>
                <w:rFonts w:ascii="Calibri" w:hAnsi="Calibri" w:cs="Calibri"/>
              </w:rPr>
              <w:t>Raffaelli</w:t>
            </w:r>
            <w:proofErr w:type="spellEnd"/>
            <w:r w:rsidR="00B9785F">
              <w:rPr>
                <w:rFonts w:ascii="Calibri" w:hAnsi="Calibri" w:cs="Calibri"/>
              </w:rPr>
              <w:t xml:space="preserve">, </w:t>
            </w:r>
            <w:r w:rsidR="009972DB">
              <w:rPr>
                <w:rFonts w:ascii="Calibri" w:hAnsi="Calibri" w:cs="Calibri"/>
              </w:rPr>
              <w:t>Daniela Katunar</w:t>
            </w:r>
            <w:r w:rsidR="00FE56B4">
              <w:rPr>
                <w:rFonts w:ascii="Calibri" w:hAnsi="Calibri" w:cs="Calibri"/>
              </w:rPr>
              <w:t>, PhD</w:t>
            </w:r>
          </w:p>
          <w:p w14:paraId="63867943" w14:textId="77777777"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14:paraId="63867946" w14:textId="77777777" w:rsidTr="00714366">
        <w:tc>
          <w:tcPr>
            <w:tcW w:w="9396" w:type="dxa"/>
            <w:gridSpan w:val="3"/>
          </w:tcPr>
          <w:p w14:paraId="63867945" w14:textId="69E9BF46"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Referencafusnot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BE0CAA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14:paraId="63867949" w14:textId="77777777" w:rsidTr="00714366">
        <w:tc>
          <w:tcPr>
            <w:tcW w:w="9396" w:type="dxa"/>
            <w:gridSpan w:val="3"/>
          </w:tcPr>
          <w:p w14:paraId="63867947" w14:textId="2E335A72"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Referencafusnote"/>
                <w:rFonts w:ascii="Calibri" w:hAnsi="Calibri" w:cs="Calibri"/>
              </w:rPr>
              <w:footnoteReference w:id="4"/>
            </w:r>
            <w:r w:rsidR="00BE0CAA">
              <w:rPr>
                <w:rFonts w:ascii="Calibri" w:hAnsi="Calibri" w:cs="Calibri"/>
              </w:rPr>
              <w:t xml:space="preserve"> lectures</w:t>
            </w:r>
            <w:r w:rsidR="002B1A38">
              <w:rPr>
                <w:rFonts w:ascii="Calibri" w:hAnsi="Calibri" w:cs="Calibri"/>
              </w:rPr>
              <w:t>, presentation and exercises in the classroom</w:t>
            </w:r>
            <w:r w:rsidR="00523E86">
              <w:rPr>
                <w:rFonts w:ascii="Calibri" w:hAnsi="Calibri" w:cs="Calibri"/>
              </w:rPr>
              <w:t>, Omega</w:t>
            </w:r>
          </w:p>
          <w:p w14:paraId="63867948" w14:textId="77777777"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14:paraId="6386794E" w14:textId="77777777" w:rsidTr="00334931">
        <w:tc>
          <w:tcPr>
            <w:tcW w:w="3132" w:type="dxa"/>
          </w:tcPr>
          <w:p w14:paraId="6386794A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14:paraId="6386794B" w14:textId="77777777"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14:paraId="6386794C" w14:textId="77777777"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14:paraId="6386794D" w14:textId="77777777"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14:paraId="63867952" w14:textId="77777777" w:rsidTr="00DB754C">
        <w:tc>
          <w:tcPr>
            <w:tcW w:w="3132" w:type="dxa"/>
          </w:tcPr>
          <w:p w14:paraId="6386794F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14:paraId="63867950" w14:textId="7C829004" w:rsidR="00714366" w:rsidRPr="00714366" w:rsidRDefault="002D6C42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14:paraId="63867951" w14:textId="0A71A5DA" w:rsidR="00714366" w:rsidRPr="00714366" w:rsidRDefault="002D6C42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14:paraId="63867956" w14:textId="77777777" w:rsidTr="001C572C">
        <w:tc>
          <w:tcPr>
            <w:tcW w:w="3132" w:type="dxa"/>
          </w:tcPr>
          <w:p w14:paraId="63867953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14:paraId="63867954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14:paraId="63867955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14:paraId="6386795A" w14:textId="77777777" w:rsidTr="00591030">
        <w:tc>
          <w:tcPr>
            <w:tcW w:w="3132" w:type="dxa"/>
          </w:tcPr>
          <w:p w14:paraId="63867957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14:paraId="63867958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14:paraId="63867959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14:paraId="6386795C" w14:textId="77777777" w:rsidTr="00714366">
        <w:tc>
          <w:tcPr>
            <w:tcW w:w="9396" w:type="dxa"/>
            <w:gridSpan w:val="3"/>
          </w:tcPr>
          <w:p w14:paraId="6386795B" w14:textId="6AFD728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2D6C42">
              <w:rPr>
                <w:rFonts w:ascii="Calibri" w:hAnsi="Calibri" w:cs="Calibri"/>
              </w:rPr>
              <w:t xml:space="preserve"> 3</w:t>
            </w:r>
          </w:p>
        </w:tc>
      </w:tr>
      <w:tr w:rsidR="00BC2B7F" w14:paraId="6386795F" w14:textId="77777777" w:rsidTr="00714366">
        <w:tc>
          <w:tcPr>
            <w:tcW w:w="9396" w:type="dxa"/>
            <w:gridSpan w:val="3"/>
          </w:tcPr>
          <w:p w14:paraId="6386795D" w14:textId="77777777"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Referencafusnot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14:paraId="6386795E" w14:textId="2849DEED" w:rsidR="00C64195" w:rsidRPr="009C6004" w:rsidRDefault="000F59F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English, B2</w:t>
            </w:r>
          </w:p>
        </w:tc>
      </w:tr>
      <w:tr w:rsidR="00BC2B7F" w14:paraId="63867962" w14:textId="77777777" w:rsidTr="00714366">
        <w:tc>
          <w:tcPr>
            <w:tcW w:w="9396" w:type="dxa"/>
            <w:gridSpan w:val="3"/>
          </w:tcPr>
          <w:p w14:paraId="63867960" w14:textId="4B2A5F08"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Referencafusnot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572FD0">
              <w:rPr>
                <w:rFonts w:ascii="Calibri" w:hAnsi="Calibri" w:cs="Calibri"/>
              </w:rPr>
              <w:t xml:space="preserve"> L1</w:t>
            </w:r>
          </w:p>
          <w:p w14:paraId="63867961" w14:textId="77777777"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14:paraId="63867965" w14:textId="77777777" w:rsidTr="00714366">
        <w:tc>
          <w:tcPr>
            <w:tcW w:w="9396" w:type="dxa"/>
            <w:gridSpan w:val="3"/>
          </w:tcPr>
          <w:p w14:paraId="63867963" w14:textId="28DC0220"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Referencafusnot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Referencafusnot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F33ED4">
              <w:rPr>
                <w:rFonts w:ascii="Calibri" w:hAnsi="Calibri" w:cs="Calibri"/>
              </w:rPr>
              <w:t xml:space="preserve"> </w:t>
            </w:r>
            <w:r w:rsidR="00F64498">
              <w:rPr>
                <w:rFonts w:ascii="Calibri" w:hAnsi="Calibri" w:cs="Calibri"/>
              </w:rPr>
              <w:t>W</w:t>
            </w:r>
            <w:r w:rsidR="00F33ED4">
              <w:rPr>
                <w:rFonts w:ascii="Calibri" w:hAnsi="Calibri" w:cs="Calibri"/>
              </w:rPr>
              <w:t>ritten exam</w:t>
            </w:r>
            <w:r w:rsidR="00C23FBE">
              <w:rPr>
                <w:rFonts w:ascii="Calibri" w:hAnsi="Calibri" w:cs="Calibri"/>
              </w:rPr>
              <w:t>, Standard</w:t>
            </w:r>
          </w:p>
          <w:p w14:paraId="63867964" w14:textId="77777777"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14:paraId="63867968" w14:textId="77777777" w:rsidTr="00714366">
        <w:tc>
          <w:tcPr>
            <w:tcW w:w="9396" w:type="dxa"/>
            <w:gridSpan w:val="3"/>
          </w:tcPr>
          <w:p w14:paraId="63867966" w14:textId="77777777"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14:paraId="63867967" w14:textId="522351C5" w:rsidR="00EB59AF" w:rsidRPr="00714366" w:rsidRDefault="009F375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="000A242E">
              <w:rPr>
                <w:rFonts w:ascii="Calibri" w:hAnsi="Calibri" w:cs="Calibri"/>
              </w:rPr>
              <w:t>list the main terms of the discipline, 2. list the mai</w:t>
            </w:r>
            <w:r w:rsidR="00984B0A">
              <w:rPr>
                <w:rFonts w:ascii="Calibri" w:hAnsi="Calibri" w:cs="Calibri"/>
              </w:rPr>
              <w:t>n</w:t>
            </w:r>
            <w:r w:rsidR="000A242E">
              <w:rPr>
                <w:rFonts w:ascii="Calibri" w:hAnsi="Calibri" w:cs="Calibri"/>
              </w:rPr>
              <w:t xml:space="preserve"> representatives of </w:t>
            </w:r>
            <w:r w:rsidR="00FD17A7">
              <w:rPr>
                <w:rFonts w:ascii="Calibri" w:hAnsi="Calibri" w:cs="Calibri"/>
              </w:rPr>
              <w:t xml:space="preserve">structuralist, </w:t>
            </w:r>
            <w:proofErr w:type="spellStart"/>
            <w:r w:rsidR="00FD17A7">
              <w:rPr>
                <w:rFonts w:ascii="Calibri" w:hAnsi="Calibri" w:cs="Calibri"/>
              </w:rPr>
              <w:t>prestructuralist</w:t>
            </w:r>
            <w:proofErr w:type="spellEnd"/>
            <w:r w:rsidR="00FD17A7">
              <w:rPr>
                <w:rFonts w:ascii="Calibri" w:hAnsi="Calibri" w:cs="Calibri"/>
              </w:rPr>
              <w:t xml:space="preserve"> and poststructuralist semantics</w:t>
            </w:r>
            <w:r w:rsidR="00286F21">
              <w:rPr>
                <w:rFonts w:ascii="Calibri" w:hAnsi="Calibri" w:cs="Calibri"/>
              </w:rPr>
              <w:t xml:space="preserve">, 3. </w:t>
            </w:r>
            <w:r w:rsidR="004B3660">
              <w:rPr>
                <w:rFonts w:ascii="Calibri" w:hAnsi="Calibri" w:cs="Calibri"/>
              </w:rPr>
              <w:t xml:space="preserve">describe models of semantic description, 4. </w:t>
            </w:r>
            <w:r w:rsidR="00504635">
              <w:rPr>
                <w:rFonts w:ascii="Calibri" w:hAnsi="Calibri" w:cs="Calibri"/>
              </w:rPr>
              <w:t xml:space="preserve">describe similarities and differences of </w:t>
            </w:r>
            <w:r w:rsidR="00473C6D">
              <w:rPr>
                <w:rFonts w:ascii="Calibri" w:hAnsi="Calibri" w:cs="Calibri"/>
              </w:rPr>
              <w:t>different</w:t>
            </w:r>
            <w:bookmarkStart w:id="0" w:name="_GoBack"/>
            <w:bookmarkEnd w:id="0"/>
            <w:r w:rsidR="00504635">
              <w:rPr>
                <w:rFonts w:ascii="Calibri" w:hAnsi="Calibri" w:cs="Calibri"/>
              </w:rPr>
              <w:t xml:space="preserve"> approaches</w:t>
            </w:r>
            <w:r w:rsidR="00984B0A">
              <w:rPr>
                <w:rFonts w:ascii="Calibri" w:hAnsi="Calibri" w:cs="Calibri"/>
              </w:rPr>
              <w:t xml:space="preserve"> to semantics, 5. </w:t>
            </w:r>
            <w:r w:rsidR="00EC762E">
              <w:rPr>
                <w:rFonts w:ascii="Calibri" w:hAnsi="Calibri" w:cs="Calibri"/>
              </w:rPr>
              <w:t xml:space="preserve">evaluate the applicability of </w:t>
            </w:r>
            <w:r w:rsidR="00C23FBE">
              <w:rPr>
                <w:rFonts w:ascii="Calibri" w:hAnsi="Calibri" w:cs="Calibri"/>
              </w:rPr>
              <w:t>various</w:t>
            </w:r>
            <w:r w:rsidR="00EC762E">
              <w:rPr>
                <w:rFonts w:ascii="Calibri" w:hAnsi="Calibri" w:cs="Calibri"/>
              </w:rPr>
              <w:t xml:space="preserve"> models of semantic description, 6. </w:t>
            </w:r>
            <w:r w:rsidR="00BC646E">
              <w:rPr>
                <w:rFonts w:ascii="Calibri" w:hAnsi="Calibri" w:cs="Calibri"/>
              </w:rPr>
              <w:t xml:space="preserve">define basic </w:t>
            </w:r>
            <w:r w:rsidR="00025BE1">
              <w:rPr>
                <w:rFonts w:ascii="Calibri" w:hAnsi="Calibri" w:cs="Calibri"/>
              </w:rPr>
              <w:t xml:space="preserve">notions of lexical semantics, 7. </w:t>
            </w:r>
            <w:r w:rsidR="00363F4D">
              <w:rPr>
                <w:rFonts w:ascii="Calibri" w:hAnsi="Calibri" w:cs="Calibri"/>
              </w:rPr>
              <w:t>collect language data and plan the basic analytical steps for its description</w:t>
            </w:r>
            <w:r w:rsidR="00984B0A">
              <w:rPr>
                <w:rFonts w:ascii="Calibri" w:hAnsi="Calibri" w:cs="Calibri"/>
              </w:rPr>
              <w:t xml:space="preserve"> </w:t>
            </w:r>
            <w:r w:rsidR="00504635">
              <w:rPr>
                <w:rFonts w:ascii="Calibri" w:hAnsi="Calibri" w:cs="Calibri"/>
              </w:rPr>
              <w:t xml:space="preserve"> </w:t>
            </w:r>
          </w:p>
        </w:tc>
      </w:tr>
      <w:tr w:rsidR="00714366" w14:paraId="6386796B" w14:textId="77777777" w:rsidTr="00714366">
        <w:tc>
          <w:tcPr>
            <w:tcW w:w="9396" w:type="dxa"/>
            <w:gridSpan w:val="3"/>
          </w:tcPr>
          <w:p w14:paraId="0A9BD0DD" w14:textId="16A85553" w:rsidR="00DD37BA" w:rsidRDefault="00EB59AF" w:rsidP="00DD37BA">
            <w:pPr>
              <w:autoSpaceDE w:val="0"/>
              <w:autoSpaceDN w:val="0"/>
              <w:adjustRightInd w:val="0"/>
              <w:ind w:left="851" w:hanging="852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Literature:</w:t>
            </w:r>
            <w:r w:rsidR="00895D87">
              <w:rPr>
                <w:rFonts w:ascii="Calibri" w:hAnsi="Calibri" w:cs="Calibri"/>
              </w:rPr>
              <w:t xml:space="preserve"> </w:t>
            </w:r>
            <w:r w:rsidR="00DD37BA" w:rsidRPr="00F541C6">
              <w:rPr>
                <w:color w:val="000000"/>
                <w:sz w:val="24"/>
                <w:szCs w:val="24"/>
              </w:rPr>
              <w:t xml:space="preserve"> </w:t>
            </w:r>
          </w:p>
          <w:p w14:paraId="52DE1CFB" w14:textId="5696C2FB" w:rsidR="00DD37BA" w:rsidRDefault="00DD37BA" w:rsidP="00DD37BA">
            <w:pPr>
              <w:autoSpaceDE w:val="0"/>
              <w:autoSpaceDN w:val="0"/>
              <w:adjustRightInd w:val="0"/>
              <w:ind w:left="851" w:hanging="852"/>
              <w:rPr>
                <w:color w:val="000000"/>
                <w:sz w:val="24"/>
                <w:szCs w:val="24"/>
              </w:rPr>
            </w:pPr>
          </w:p>
          <w:p w14:paraId="1D877A54" w14:textId="15201394" w:rsidR="00DD37BA" w:rsidRPr="00F541C6" w:rsidRDefault="00DD37BA" w:rsidP="00DD37BA">
            <w:pPr>
              <w:autoSpaceDE w:val="0"/>
              <w:autoSpaceDN w:val="0"/>
              <w:adjustRightInd w:val="0"/>
              <w:ind w:left="851" w:hanging="852"/>
              <w:rPr>
                <w:color w:val="000000"/>
                <w:sz w:val="24"/>
                <w:szCs w:val="24"/>
              </w:rPr>
            </w:pPr>
            <w:r w:rsidRPr="00F541C6">
              <w:rPr>
                <w:color w:val="000000"/>
                <w:sz w:val="24"/>
                <w:szCs w:val="24"/>
              </w:rPr>
              <w:t xml:space="preserve">Lyons, J. (1993) </w:t>
            </w:r>
            <w:r w:rsidRPr="00F541C6">
              <w:rPr>
                <w:i/>
                <w:iCs/>
                <w:color w:val="000000"/>
                <w:sz w:val="24"/>
                <w:szCs w:val="24"/>
              </w:rPr>
              <w:t xml:space="preserve">Semantics </w:t>
            </w:r>
            <w:r w:rsidRPr="00F541C6">
              <w:rPr>
                <w:color w:val="000000"/>
                <w:sz w:val="24"/>
                <w:szCs w:val="24"/>
              </w:rPr>
              <w:t xml:space="preserve">(I, II), Cambridge University Press, Cambridge. </w:t>
            </w:r>
          </w:p>
          <w:p w14:paraId="716CA521" w14:textId="77777777" w:rsidR="00DD37BA" w:rsidRPr="00F541C6" w:rsidRDefault="00DD37BA" w:rsidP="00DD37BA">
            <w:pPr>
              <w:autoSpaceDE w:val="0"/>
              <w:autoSpaceDN w:val="0"/>
              <w:adjustRightInd w:val="0"/>
              <w:ind w:left="851" w:hanging="852"/>
              <w:rPr>
                <w:color w:val="000000"/>
                <w:sz w:val="24"/>
                <w:szCs w:val="24"/>
              </w:rPr>
            </w:pPr>
            <w:r w:rsidRPr="00F541C6">
              <w:rPr>
                <w:color w:val="000000"/>
                <w:sz w:val="24"/>
                <w:szCs w:val="24"/>
              </w:rPr>
              <w:t xml:space="preserve">Nida, E.A. (1975) </w:t>
            </w:r>
            <w:r w:rsidRPr="00F541C6">
              <w:rPr>
                <w:i/>
                <w:iCs/>
                <w:color w:val="000000"/>
                <w:sz w:val="24"/>
                <w:szCs w:val="24"/>
              </w:rPr>
              <w:t xml:space="preserve">Componential Analysis of Meaning, </w:t>
            </w:r>
            <w:r w:rsidRPr="00F541C6">
              <w:rPr>
                <w:color w:val="000000"/>
                <w:sz w:val="24"/>
                <w:szCs w:val="24"/>
              </w:rPr>
              <w:t xml:space="preserve">Mouton Publishers </w:t>
            </w:r>
          </w:p>
          <w:p w14:paraId="7007E12A" w14:textId="77777777" w:rsidR="00DD37BA" w:rsidRPr="00F541C6" w:rsidRDefault="00DD37BA" w:rsidP="00DD37BA">
            <w:pPr>
              <w:rPr>
                <w:sz w:val="24"/>
                <w:szCs w:val="24"/>
              </w:rPr>
            </w:pPr>
            <w:proofErr w:type="spellStart"/>
            <w:r w:rsidRPr="00F541C6">
              <w:rPr>
                <w:sz w:val="24"/>
                <w:szCs w:val="24"/>
              </w:rPr>
              <w:t>Raffaelli</w:t>
            </w:r>
            <w:proofErr w:type="spellEnd"/>
            <w:r w:rsidRPr="00F541C6">
              <w:rPr>
                <w:sz w:val="24"/>
                <w:szCs w:val="24"/>
              </w:rPr>
              <w:t xml:space="preserve">, Ida (2015). </w:t>
            </w:r>
            <w:r w:rsidRPr="00F541C6">
              <w:rPr>
                <w:i/>
                <w:iCs/>
                <w:sz w:val="24"/>
                <w:szCs w:val="24"/>
              </w:rPr>
              <w:t xml:space="preserve">O </w:t>
            </w:r>
            <w:proofErr w:type="spellStart"/>
            <w:r w:rsidRPr="00F541C6">
              <w:rPr>
                <w:i/>
                <w:iCs/>
                <w:sz w:val="24"/>
                <w:szCs w:val="24"/>
              </w:rPr>
              <w:t>značenju</w:t>
            </w:r>
            <w:proofErr w:type="spellEnd"/>
            <w:r w:rsidRPr="00F541C6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F541C6">
              <w:rPr>
                <w:i/>
                <w:iCs/>
                <w:sz w:val="24"/>
                <w:szCs w:val="24"/>
              </w:rPr>
              <w:t>Uvod</w:t>
            </w:r>
            <w:proofErr w:type="spellEnd"/>
            <w:r w:rsidRPr="00F541C6">
              <w:rPr>
                <w:i/>
                <w:iCs/>
                <w:sz w:val="24"/>
                <w:szCs w:val="24"/>
              </w:rPr>
              <w:t xml:space="preserve"> u </w:t>
            </w:r>
            <w:proofErr w:type="spellStart"/>
            <w:r w:rsidRPr="00F541C6">
              <w:rPr>
                <w:i/>
                <w:iCs/>
                <w:sz w:val="24"/>
                <w:szCs w:val="24"/>
              </w:rPr>
              <w:t>semantiku</w:t>
            </w:r>
            <w:proofErr w:type="spellEnd"/>
            <w:r w:rsidRPr="00F541C6">
              <w:rPr>
                <w:i/>
                <w:iCs/>
                <w:sz w:val="24"/>
                <w:szCs w:val="24"/>
              </w:rPr>
              <w:t xml:space="preserve">. </w:t>
            </w:r>
            <w:r w:rsidRPr="00F541C6">
              <w:rPr>
                <w:sz w:val="24"/>
                <w:szCs w:val="24"/>
              </w:rPr>
              <w:t xml:space="preserve">Zagreb: </w:t>
            </w:r>
            <w:proofErr w:type="spellStart"/>
            <w:r w:rsidRPr="00F541C6">
              <w:rPr>
                <w:sz w:val="24"/>
                <w:szCs w:val="24"/>
              </w:rPr>
              <w:t>Matica</w:t>
            </w:r>
            <w:proofErr w:type="spellEnd"/>
            <w:r w:rsidRPr="00F541C6">
              <w:rPr>
                <w:sz w:val="24"/>
                <w:szCs w:val="24"/>
              </w:rPr>
              <w:t xml:space="preserve"> </w:t>
            </w:r>
            <w:proofErr w:type="spellStart"/>
            <w:r w:rsidRPr="00F541C6">
              <w:rPr>
                <w:sz w:val="24"/>
                <w:szCs w:val="24"/>
              </w:rPr>
              <w:t>hrvatska</w:t>
            </w:r>
            <w:proofErr w:type="spellEnd"/>
            <w:r w:rsidRPr="00F541C6">
              <w:rPr>
                <w:sz w:val="24"/>
                <w:szCs w:val="24"/>
              </w:rPr>
              <w:t>.</w:t>
            </w:r>
          </w:p>
          <w:p w14:paraId="795603F6" w14:textId="77777777" w:rsidR="00DD37BA" w:rsidRPr="00F541C6" w:rsidRDefault="00DD37BA" w:rsidP="00DD37BA">
            <w:pPr>
              <w:rPr>
                <w:sz w:val="24"/>
                <w:szCs w:val="24"/>
              </w:rPr>
            </w:pPr>
            <w:r w:rsidRPr="00F541C6">
              <w:rPr>
                <w:sz w:val="24"/>
                <w:szCs w:val="24"/>
              </w:rPr>
              <w:t xml:space="preserve">de Saussure, F. (2000). </w:t>
            </w:r>
            <w:proofErr w:type="spellStart"/>
            <w:r w:rsidRPr="00F541C6">
              <w:rPr>
                <w:i/>
                <w:iCs/>
                <w:sz w:val="24"/>
                <w:szCs w:val="24"/>
              </w:rPr>
              <w:t>Tečaj</w:t>
            </w:r>
            <w:proofErr w:type="spellEnd"/>
            <w:r w:rsidRPr="00F541C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541C6">
              <w:rPr>
                <w:i/>
                <w:iCs/>
                <w:sz w:val="24"/>
                <w:szCs w:val="24"/>
              </w:rPr>
              <w:t>opće</w:t>
            </w:r>
            <w:proofErr w:type="spellEnd"/>
            <w:r w:rsidRPr="00F541C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541C6">
              <w:rPr>
                <w:i/>
                <w:iCs/>
                <w:sz w:val="24"/>
                <w:szCs w:val="24"/>
              </w:rPr>
              <w:t>lingvistike</w:t>
            </w:r>
            <w:proofErr w:type="spellEnd"/>
            <w:r w:rsidRPr="00F541C6">
              <w:rPr>
                <w:i/>
                <w:iCs/>
                <w:sz w:val="24"/>
                <w:szCs w:val="24"/>
              </w:rPr>
              <w:t xml:space="preserve">. </w:t>
            </w:r>
            <w:r w:rsidRPr="00F541C6">
              <w:rPr>
                <w:sz w:val="24"/>
                <w:szCs w:val="24"/>
              </w:rPr>
              <w:t xml:space="preserve">Zagreb: </w:t>
            </w:r>
            <w:proofErr w:type="spellStart"/>
            <w:r w:rsidRPr="00F541C6">
              <w:rPr>
                <w:sz w:val="24"/>
                <w:szCs w:val="24"/>
              </w:rPr>
              <w:t>Antibarbarus</w:t>
            </w:r>
            <w:proofErr w:type="spellEnd"/>
            <w:r w:rsidRPr="00F541C6">
              <w:rPr>
                <w:sz w:val="24"/>
                <w:szCs w:val="24"/>
              </w:rPr>
              <w:t>.</w:t>
            </w:r>
          </w:p>
          <w:p w14:paraId="73E2F05F" w14:textId="70C2F3CB" w:rsidR="00DD37BA" w:rsidRDefault="00DD37BA" w:rsidP="00DD37BA">
            <w:pPr>
              <w:autoSpaceDE w:val="0"/>
              <w:autoSpaceDN w:val="0"/>
              <w:adjustRightInd w:val="0"/>
              <w:ind w:left="851" w:hanging="852"/>
              <w:rPr>
                <w:color w:val="000000"/>
                <w:sz w:val="24"/>
                <w:szCs w:val="24"/>
              </w:rPr>
            </w:pPr>
            <w:r w:rsidRPr="00F541C6">
              <w:rPr>
                <w:color w:val="000000"/>
                <w:sz w:val="24"/>
                <w:szCs w:val="24"/>
              </w:rPr>
              <w:t xml:space="preserve">Ullmann, S. (1983) </w:t>
            </w:r>
            <w:r w:rsidRPr="00F541C6">
              <w:rPr>
                <w:i/>
                <w:iCs/>
                <w:color w:val="000000"/>
                <w:sz w:val="24"/>
                <w:szCs w:val="24"/>
              </w:rPr>
              <w:t xml:space="preserve">Semantics </w:t>
            </w:r>
            <w:r w:rsidRPr="00F541C6">
              <w:rPr>
                <w:color w:val="000000"/>
                <w:sz w:val="24"/>
                <w:szCs w:val="24"/>
              </w:rPr>
              <w:t xml:space="preserve">– </w:t>
            </w:r>
            <w:r w:rsidRPr="00F541C6">
              <w:rPr>
                <w:i/>
                <w:iCs/>
                <w:color w:val="000000"/>
                <w:sz w:val="24"/>
                <w:szCs w:val="24"/>
              </w:rPr>
              <w:t>An Introduction to the Science of Meaning</w:t>
            </w:r>
            <w:r w:rsidRPr="00F541C6">
              <w:rPr>
                <w:color w:val="000000"/>
                <w:sz w:val="24"/>
                <w:szCs w:val="24"/>
              </w:rPr>
              <w:t xml:space="preserve">, Basil Blackwell </w:t>
            </w:r>
          </w:p>
          <w:p w14:paraId="020FA012" w14:textId="2C7C869E" w:rsidR="00E05E3F" w:rsidRDefault="00E05E3F" w:rsidP="00DD37BA">
            <w:pPr>
              <w:autoSpaceDE w:val="0"/>
              <w:autoSpaceDN w:val="0"/>
              <w:adjustRightInd w:val="0"/>
              <w:ind w:left="851" w:hanging="852"/>
              <w:rPr>
                <w:color w:val="000000"/>
                <w:sz w:val="24"/>
                <w:szCs w:val="24"/>
              </w:rPr>
            </w:pPr>
          </w:p>
          <w:p w14:paraId="40451818" w14:textId="13DE3E8D" w:rsidR="00E05E3F" w:rsidRDefault="0077748B" w:rsidP="00DD37BA">
            <w:pPr>
              <w:autoSpaceDE w:val="0"/>
              <w:autoSpaceDN w:val="0"/>
              <w:adjustRightInd w:val="0"/>
              <w:ind w:left="851" w:hanging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Recommended (a</w:t>
            </w:r>
            <w:r w:rsidR="00E05E3F">
              <w:rPr>
                <w:color w:val="000000"/>
                <w:sz w:val="24"/>
                <w:szCs w:val="24"/>
              </w:rPr>
              <w:t>dditional</w:t>
            </w:r>
            <w:r>
              <w:rPr>
                <w:color w:val="000000"/>
                <w:sz w:val="24"/>
                <w:szCs w:val="24"/>
              </w:rPr>
              <w:t>)</w:t>
            </w:r>
            <w:r w:rsidR="00E05E3F">
              <w:rPr>
                <w:color w:val="000000"/>
                <w:sz w:val="24"/>
                <w:szCs w:val="24"/>
              </w:rPr>
              <w:t xml:space="preserve"> literature:</w:t>
            </w:r>
          </w:p>
          <w:p w14:paraId="468A8310" w14:textId="77777777" w:rsidR="00AA05F5" w:rsidRDefault="00AA05F5" w:rsidP="00AA05F5">
            <w:pPr>
              <w:autoSpaceDE w:val="0"/>
              <w:autoSpaceDN w:val="0"/>
              <w:adjustRightInd w:val="0"/>
              <w:ind w:left="851" w:hanging="852"/>
              <w:rPr>
                <w:color w:val="000000"/>
                <w:sz w:val="24"/>
                <w:szCs w:val="24"/>
              </w:rPr>
            </w:pPr>
            <w:r w:rsidRPr="00F541C6">
              <w:rPr>
                <w:color w:val="000000"/>
                <w:sz w:val="24"/>
                <w:szCs w:val="24"/>
              </w:rPr>
              <w:t xml:space="preserve">Bloomfield, L. (1966 [1933]). </w:t>
            </w:r>
            <w:r w:rsidRPr="00F541C6">
              <w:rPr>
                <w:i/>
                <w:iCs/>
                <w:color w:val="000000"/>
                <w:sz w:val="24"/>
                <w:szCs w:val="24"/>
              </w:rPr>
              <w:t xml:space="preserve">Language. </w:t>
            </w:r>
            <w:r w:rsidRPr="00F541C6">
              <w:rPr>
                <w:color w:val="000000"/>
                <w:sz w:val="24"/>
                <w:szCs w:val="24"/>
              </w:rPr>
              <w:t>New York: Taylor &amp; Francis.</w:t>
            </w:r>
          </w:p>
          <w:p w14:paraId="4AD2C9B0" w14:textId="77777777" w:rsidR="00AA05F5" w:rsidRDefault="00AA05F5" w:rsidP="00AA05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F541C6">
              <w:rPr>
                <w:color w:val="000000"/>
                <w:sz w:val="24"/>
                <w:szCs w:val="24"/>
              </w:rPr>
              <w:t>Bréal</w:t>
            </w:r>
            <w:proofErr w:type="spellEnd"/>
            <w:r w:rsidRPr="00F541C6">
              <w:rPr>
                <w:color w:val="000000"/>
                <w:sz w:val="24"/>
                <w:szCs w:val="24"/>
              </w:rPr>
              <w:t xml:space="preserve">, M. (1924) </w:t>
            </w:r>
            <w:proofErr w:type="spellStart"/>
            <w:r w:rsidRPr="00F541C6">
              <w:rPr>
                <w:i/>
                <w:iCs/>
                <w:color w:val="000000"/>
                <w:sz w:val="24"/>
                <w:szCs w:val="24"/>
              </w:rPr>
              <w:t>Essai</w:t>
            </w:r>
            <w:proofErr w:type="spellEnd"/>
            <w:r w:rsidRPr="00F541C6">
              <w:rPr>
                <w:i/>
                <w:iCs/>
                <w:color w:val="000000"/>
                <w:sz w:val="24"/>
                <w:szCs w:val="24"/>
              </w:rPr>
              <w:t xml:space="preserve"> d </w:t>
            </w:r>
            <w:proofErr w:type="spellStart"/>
            <w:r w:rsidRPr="00F541C6">
              <w:rPr>
                <w:i/>
                <w:iCs/>
                <w:color w:val="000000"/>
                <w:sz w:val="24"/>
                <w:szCs w:val="24"/>
              </w:rPr>
              <w:t>sémantique</w:t>
            </w:r>
            <w:proofErr w:type="spellEnd"/>
            <w:r w:rsidRPr="00F541C6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F541C6">
              <w:rPr>
                <w:color w:val="000000"/>
                <w:sz w:val="24"/>
                <w:szCs w:val="24"/>
              </w:rPr>
              <w:t xml:space="preserve">Hachette, </w:t>
            </w:r>
            <w:proofErr w:type="spellStart"/>
            <w:r w:rsidRPr="00F541C6">
              <w:rPr>
                <w:color w:val="000000"/>
                <w:sz w:val="24"/>
                <w:szCs w:val="24"/>
              </w:rPr>
              <w:t>Pariz</w:t>
            </w:r>
            <w:proofErr w:type="spellEnd"/>
            <w:r w:rsidRPr="00F541C6">
              <w:rPr>
                <w:color w:val="000000"/>
                <w:sz w:val="24"/>
                <w:szCs w:val="24"/>
              </w:rPr>
              <w:t xml:space="preserve">. </w:t>
            </w:r>
          </w:p>
          <w:p w14:paraId="13904CB7" w14:textId="77777777" w:rsidR="00AA05F5" w:rsidRPr="00F541C6" w:rsidRDefault="00AA05F5" w:rsidP="00AA05F5">
            <w:pPr>
              <w:autoSpaceDE w:val="0"/>
              <w:autoSpaceDN w:val="0"/>
              <w:adjustRightInd w:val="0"/>
              <w:ind w:left="851" w:hanging="852"/>
              <w:rPr>
                <w:color w:val="000000"/>
                <w:sz w:val="24"/>
                <w:szCs w:val="24"/>
              </w:rPr>
            </w:pPr>
            <w:r w:rsidRPr="00F541C6">
              <w:rPr>
                <w:color w:val="000000"/>
                <w:sz w:val="24"/>
                <w:szCs w:val="24"/>
              </w:rPr>
              <w:t xml:space="preserve">Cruse, A. (1986) </w:t>
            </w:r>
            <w:r w:rsidRPr="00F541C6">
              <w:rPr>
                <w:i/>
                <w:iCs/>
                <w:color w:val="000000"/>
                <w:sz w:val="24"/>
                <w:szCs w:val="24"/>
              </w:rPr>
              <w:t xml:space="preserve">Lexical Semantics, </w:t>
            </w:r>
            <w:r w:rsidRPr="00F541C6">
              <w:rPr>
                <w:color w:val="000000"/>
                <w:sz w:val="24"/>
                <w:szCs w:val="24"/>
              </w:rPr>
              <w:t xml:space="preserve">Cambridge University Press, Cambridge. </w:t>
            </w:r>
          </w:p>
          <w:p w14:paraId="21DBD1EA" w14:textId="77777777" w:rsidR="00AA05F5" w:rsidRPr="00F541C6" w:rsidRDefault="00AA05F5" w:rsidP="00AA05F5">
            <w:pPr>
              <w:autoSpaceDE w:val="0"/>
              <w:autoSpaceDN w:val="0"/>
              <w:adjustRightInd w:val="0"/>
              <w:ind w:left="851" w:hanging="852"/>
              <w:rPr>
                <w:color w:val="000000"/>
                <w:sz w:val="24"/>
                <w:szCs w:val="24"/>
              </w:rPr>
            </w:pPr>
            <w:r w:rsidRPr="00F541C6">
              <w:rPr>
                <w:color w:val="000000"/>
                <w:sz w:val="24"/>
                <w:szCs w:val="24"/>
              </w:rPr>
              <w:t xml:space="preserve">Cruse, A. (2000) </w:t>
            </w:r>
            <w:r w:rsidRPr="00F541C6">
              <w:rPr>
                <w:i/>
                <w:iCs/>
                <w:color w:val="000000"/>
                <w:sz w:val="24"/>
                <w:szCs w:val="24"/>
              </w:rPr>
              <w:t xml:space="preserve">Meaning in Language, </w:t>
            </w:r>
            <w:r w:rsidRPr="00F541C6">
              <w:rPr>
                <w:color w:val="000000"/>
                <w:sz w:val="24"/>
                <w:szCs w:val="24"/>
              </w:rPr>
              <w:t xml:space="preserve">An Introduction in Semantics and Pragmatics, Oxford University Press, Oxford </w:t>
            </w:r>
          </w:p>
          <w:p w14:paraId="0910B1C9" w14:textId="77777777" w:rsidR="00AA05F5" w:rsidRPr="00F541C6" w:rsidRDefault="00AA05F5" w:rsidP="00AA05F5">
            <w:pPr>
              <w:autoSpaceDE w:val="0"/>
              <w:autoSpaceDN w:val="0"/>
              <w:adjustRightInd w:val="0"/>
              <w:ind w:left="851" w:hanging="852"/>
              <w:rPr>
                <w:color w:val="000000"/>
                <w:sz w:val="24"/>
                <w:szCs w:val="24"/>
              </w:rPr>
            </w:pPr>
            <w:r w:rsidRPr="00F541C6">
              <w:rPr>
                <w:color w:val="000000"/>
                <w:sz w:val="24"/>
                <w:szCs w:val="24"/>
              </w:rPr>
              <w:t xml:space="preserve">Leech (1981) </w:t>
            </w:r>
            <w:r w:rsidRPr="00F541C6">
              <w:rPr>
                <w:i/>
                <w:iCs/>
                <w:color w:val="000000"/>
                <w:sz w:val="24"/>
                <w:szCs w:val="24"/>
              </w:rPr>
              <w:t xml:space="preserve">Semantics, </w:t>
            </w:r>
            <w:proofErr w:type="spellStart"/>
            <w:r w:rsidRPr="00F541C6">
              <w:rPr>
                <w:color w:val="000000"/>
                <w:sz w:val="24"/>
                <w:szCs w:val="24"/>
              </w:rPr>
              <w:t>Pinguin</w:t>
            </w:r>
            <w:proofErr w:type="spellEnd"/>
            <w:r w:rsidRPr="00F541C6">
              <w:rPr>
                <w:color w:val="000000"/>
                <w:sz w:val="24"/>
                <w:szCs w:val="24"/>
              </w:rPr>
              <w:t xml:space="preserve"> Books, London. </w:t>
            </w:r>
          </w:p>
          <w:p w14:paraId="60813333" w14:textId="77777777" w:rsidR="00AA05F5" w:rsidRDefault="00AA05F5" w:rsidP="00AA05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41C6">
              <w:rPr>
                <w:color w:val="000000"/>
                <w:sz w:val="24"/>
                <w:szCs w:val="24"/>
              </w:rPr>
              <w:t xml:space="preserve">Pottier, B. (1964) </w:t>
            </w:r>
            <w:proofErr w:type="spellStart"/>
            <w:r w:rsidRPr="00F541C6">
              <w:rPr>
                <w:i/>
                <w:iCs/>
                <w:color w:val="000000"/>
                <w:sz w:val="24"/>
                <w:szCs w:val="24"/>
              </w:rPr>
              <w:t>Vers</w:t>
            </w:r>
            <w:proofErr w:type="spellEnd"/>
            <w:r w:rsidRPr="00F541C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1C6">
              <w:rPr>
                <w:i/>
                <w:iCs/>
                <w:color w:val="000000"/>
                <w:sz w:val="24"/>
                <w:szCs w:val="24"/>
              </w:rPr>
              <w:t>une</w:t>
            </w:r>
            <w:proofErr w:type="spellEnd"/>
            <w:r w:rsidRPr="00F541C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1C6">
              <w:rPr>
                <w:i/>
                <w:iCs/>
                <w:color w:val="000000"/>
                <w:sz w:val="24"/>
                <w:szCs w:val="24"/>
              </w:rPr>
              <w:t>sémantique</w:t>
            </w:r>
            <w:proofErr w:type="spellEnd"/>
            <w:r w:rsidRPr="00F541C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41C6">
              <w:rPr>
                <w:i/>
                <w:iCs/>
                <w:color w:val="000000"/>
                <w:sz w:val="24"/>
                <w:szCs w:val="24"/>
              </w:rPr>
              <w:t>moderne</w:t>
            </w:r>
            <w:proofErr w:type="spellEnd"/>
            <w:r w:rsidRPr="00F541C6">
              <w:rPr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F541C6">
              <w:rPr>
                <w:color w:val="000000"/>
                <w:sz w:val="24"/>
                <w:szCs w:val="24"/>
              </w:rPr>
              <w:t>TraLiLi</w:t>
            </w:r>
            <w:proofErr w:type="spellEnd"/>
            <w:proofErr w:type="gramEnd"/>
            <w:r w:rsidRPr="00F541C6">
              <w:rPr>
                <w:color w:val="000000"/>
                <w:sz w:val="24"/>
                <w:szCs w:val="24"/>
              </w:rPr>
              <w:t xml:space="preserve"> </w:t>
            </w:r>
          </w:p>
          <w:p w14:paraId="57961ACB" w14:textId="77777777" w:rsidR="00AA05F5" w:rsidRPr="00F541C6" w:rsidRDefault="00AA05F5" w:rsidP="00AA05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Tafra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B. (2005)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Od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riječi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do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rječnika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Zagreb: </w:t>
            </w:r>
            <w:proofErr w:type="spellStart"/>
            <w:r>
              <w:rPr>
                <w:color w:val="000000"/>
                <w:sz w:val="24"/>
                <w:szCs w:val="24"/>
              </w:rPr>
              <w:t>Školska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knjiga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348ED3D6" w14:textId="77777777" w:rsidR="00AA05F5" w:rsidRPr="00F541C6" w:rsidRDefault="00AA05F5" w:rsidP="00AA05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41C6">
              <w:rPr>
                <w:color w:val="000000"/>
                <w:sz w:val="24"/>
                <w:szCs w:val="24"/>
              </w:rPr>
              <w:t xml:space="preserve">Taylor, J. R. (1995) </w:t>
            </w:r>
            <w:r w:rsidRPr="00F541C6">
              <w:rPr>
                <w:i/>
                <w:iCs/>
                <w:color w:val="000000"/>
                <w:sz w:val="24"/>
                <w:szCs w:val="24"/>
              </w:rPr>
              <w:t>Linguistic Categorization, Prototypes in Linguistic Theory</w:t>
            </w:r>
            <w:r w:rsidRPr="00F541C6">
              <w:rPr>
                <w:color w:val="000000"/>
                <w:sz w:val="24"/>
                <w:szCs w:val="24"/>
              </w:rPr>
              <w:t xml:space="preserve">, Clarendon Press </w:t>
            </w:r>
          </w:p>
          <w:p w14:paraId="1121F82E" w14:textId="77777777" w:rsidR="00E05E3F" w:rsidRDefault="00E05E3F" w:rsidP="00DD37BA">
            <w:pPr>
              <w:autoSpaceDE w:val="0"/>
              <w:autoSpaceDN w:val="0"/>
              <w:adjustRightInd w:val="0"/>
              <w:ind w:left="851" w:hanging="852"/>
              <w:rPr>
                <w:color w:val="000000"/>
                <w:sz w:val="24"/>
                <w:szCs w:val="24"/>
              </w:rPr>
            </w:pPr>
          </w:p>
          <w:p w14:paraId="63867969" w14:textId="3F5089D4" w:rsidR="00714366" w:rsidRDefault="00714366" w:rsidP="00714366">
            <w:pPr>
              <w:rPr>
                <w:rFonts w:ascii="Calibri" w:hAnsi="Calibri" w:cs="Calibri"/>
              </w:rPr>
            </w:pPr>
          </w:p>
          <w:p w14:paraId="6386796A" w14:textId="77777777"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14:paraId="6386796C" w14:textId="77777777"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lastRenderedPageBreak/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14:paraId="6386796D" w14:textId="77777777"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C4A43" w14:textId="77777777" w:rsidR="00521090" w:rsidRDefault="00521090" w:rsidP="00714366">
      <w:pPr>
        <w:spacing w:after="0" w:line="240" w:lineRule="auto"/>
      </w:pPr>
      <w:r>
        <w:separator/>
      </w:r>
    </w:p>
  </w:endnote>
  <w:endnote w:type="continuationSeparator" w:id="0">
    <w:p w14:paraId="1E6DD0EE" w14:textId="77777777" w:rsidR="00521090" w:rsidRDefault="00521090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C4885" w14:textId="77777777" w:rsidR="00521090" w:rsidRDefault="00521090" w:rsidP="00714366">
      <w:pPr>
        <w:spacing w:after="0" w:line="240" w:lineRule="auto"/>
      </w:pPr>
      <w:r>
        <w:separator/>
      </w:r>
    </w:p>
  </w:footnote>
  <w:footnote w:type="continuationSeparator" w:id="0">
    <w:p w14:paraId="738BD494" w14:textId="77777777" w:rsidR="00521090" w:rsidRDefault="00521090" w:rsidP="00714366">
      <w:pPr>
        <w:spacing w:after="0" w:line="240" w:lineRule="auto"/>
      </w:pPr>
      <w:r>
        <w:continuationSeparator/>
      </w:r>
    </w:p>
  </w:footnote>
  <w:footnote w:id="1">
    <w:p w14:paraId="63867972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63867973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63867974" w14:textId="77777777" w:rsidR="00C64195" w:rsidRPr="00C64195" w:rsidRDefault="00C64195" w:rsidP="007E09CB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14:paraId="63867975" w14:textId="77777777" w:rsidR="007254DF" w:rsidRPr="00D12733" w:rsidRDefault="007254D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63867976" w14:textId="77777777" w:rsidR="00BC2B7F" w:rsidRPr="00D12733" w:rsidRDefault="00BC2B7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14:paraId="63867977" w14:textId="77777777" w:rsidR="00C64195" w:rsidRDefault="00BC2B7F" w:rsidP="007E09CB">
      <w:pPr>
        <w:pStyle w:val="Tekstfusnote"/>
        <w:jc w:val="both"/>
      </w:pPr>
      <w:r w:rsidRPr="00D12733">
        <w:rPr>
          <w:rStyle w:val="Referencafusnot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63867978" w14:textId="77777777" w:rsidR="00D12733" w:rsidRPr="00D12733" w:rsidRDefault="00D12733" w:rsidP="007E09CB">
      <w:pPr>
        <w:pStyle w:val="Tekstfusnote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63867979" w14:textId="77777777" w:rsidR="00BC2B7F" w:rsidRPr="00D12733" w:rsidRDefault="00D12733" w:rsidP="007E09CB">
      <w:pPr>
        <w:pStyle w:val="Tekstfusnote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6386797A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6386797B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6386797C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6386797D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6386797E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6386797F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63867980" w14:textId="77777777" w:rsidR="00D12733" w:rsidRPr="00D12733" w:rsidRDefault="00D12733">
      <w:pPr>
        <w:pStyle w:val="Tekstfusnote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66"/>
    <w:rsid w:val="00025BE1"/>
    <w:rsid w:val="00034999"/>
    <w:rsid w:val="0007245F"/>
    <w:rsid w:val="000A242E"/>
    <w:rsid w:val="000F59FC"/>
    <w:rsid w:val="00113883"/>
    <w:rsid w:val="00120BC5"/>
    <w:rsid w:val="00195BAC"/>
    <w:rsid w:val="00223B1B"/>
    <w:rsid w:val="00230887"/>
    <w:rsid w:val="00286F21"/>
    <w:rsid w:val="00297469"/>
    <w:rsid w:val="002B1A38"/>
    <w:rsid w:val="002D6C42"/>
    <w:rsid w:val="00363F4D"/>
    <w:rsid w:val="003804F7"/>
    <w:rsid w:val="00381EEA"/>
    <w:rsid w:val="003B1E7C"/>
    <w:rsid w:val="003E03D6"/>
    <w:rsid w:val="00465279"/>
    <w:rsid w:val="00473C6D"/>
    <w:rsid w:val="004B3660"/>
    <w:rsid w:val="00504635"/>
    <w:rsid w:val="00521090"/>
    <w:rsid w:val="00523E86"/>
    <w:rsid w:val="00525147"/>
    <w:rsid w:val="00572FD0"/>
    <w:rsid w:val="005D7B91"/>
    <w:rsid w:val="0062222F"/>
    <w:rsid w:val="00662550"/>
    <w:rsid w:val="00675172"/>
    <w:rsid w:val="00714366"/>
    <w:rsid w:val="007254DF"/>
    <w:rsid w:val="0077748B"/>
    <w:rsid w:val="007E09CB"/>
    <w:rsid w:val="00805882"/>
    <w:rsid w:val="00895D87"/>
    <w:rsid w:val="009047B0"/>
    <w:rsid w:val="0092582F"/>
    <w:rsid w:val="00966206"/>
    <w:rsid w:val="00966E70"/>
    <w:rsid w:val="00984B0A"/>
    <w:rsid w:val="009972DB"/>
    <w:rsid w:val="009C6004"/>
    <w:rsid w:val="009F3754"/>
    <w:rsid w:val="00A01504"/>
    <w:rsid w:val="00AA05F5"/>
    <w:rsid w:val="00AB04BF"/>
    <w:rsid w:val="00AC000C"/>
    <w:rsid w:val="00AD64A3"/>
    <w:rsid w:val="00B9785F"/>
    <w:rsid w:val="00BC2B7F"/>
    <w:rsid w:val="00BC646E"/>
    <w:rsid w:val="00BE0CAA"/>
    <w:rsid w:val="00C04E28"/>
    <w:rsid w:val="00C122B0"/>
    <w:rsid w:val="00C23FBE"/>
    <w:rsid w:val="00C64195"/>
    <w:rsid w:val="00CD030E"/>
    <w:rsid w:val="00D06704"/>
    <w:rsid w:val="00D12733"/>
    <w:rsid w:val="00D53D05"/>
    <w:rsid w:val="00D933EA"/>
    <w:rsid w:val="00DD37BA"/>
    <w:rsid w:val="00E05E3F"/>
    <w:rsid w:val="00E203E8"/>
    <w:rsid w:val="00E471DE"/>
    <w:rsid w:val="00EB59AF"/>
    <w:rsid w:val="00EC762E"/>
    <w:rsid w:val="00EF3067"/>
    <w:rsid w:val="00F117E5"/>
    <w:rsid w:val="00F24889"/>
    <w:rsid w:val="00F33ED4"/>
    <w:rsid w:val="00F64498"/>
    <w:rsid w:val="00F929BB"/>
    <w:rsid w:val="00FD17A7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7935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143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1436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346C-2D0A-4437-B461-C40E8916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Author</cp:lastModifiedBy>
  <cp:revision>7</cp:revision>
  <cp:lastPrinted>2019-02-18T13:08:00Z</cp:lastPrinted>
  <dcterms:created xsi:type="dcterms:W3CDTF">2019-02-28T17:54:00Z</dcterms:created>
  <dcterms:modified xsi:type="dcterms:W3CDTF">2019-02-28T18:44:00Z</dcterms:modified>
</cp:coreProperties>
</file>