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84"/>
        <w:gridCol w:w="2923"/>
        <w:gridCol w:w="3055"/>
      </w:tblGrid>
      <w:tr w:rsidR="00265D01" w:rsidTr="00265D01">
        <w:tc>
          <w:tcPr>
            <w:tcW w:w="9288" w:type="dxa"/>
            <w:gridSpan w:val="3"/>
          </w:tcPr>
          <w:p w:rsidR="00265D01" w:rsidRDefault="00265D01" w:rsidP="001605F3">
            <w:pPr>
              <w:rPr>
                <w:rFonts w:ascii="Calibri" w:hAnsi="Calibri" w:cs="Calibri"/>
              </w:rPr>
            </w:pPr>
            <w:r>
              <w:rPr>
                <w:rFonts w:ascii="Calibri" w:hAnsi="Calibri" w:cs="Calibri"/>
              </w:rPr>
              <w:t xml:space="preserve">STUDY PROGRAMME: </w:t>
            </w:r>
          </w:p>
          <w:p w:rsidR="00265D01" w:rsidRPr="004E6752" w:rsidRDefault="00265D01" w:rsidP="001605F3">
            <w:pPr>
              <w:rPr>
                <w:rFonts w:ascii="Calibri" w:hAnsi="Calibri" w:cs="Calibri"/>
                <w:b/>
              </w:rPr>
            </w:pPr>
            <w:r w:rsidRPr="004E6752">
              <w:rPr>
                <w:rFonts w:ascii="Calibri" w:hAnsi="Calibri" w:cs="Calibri"/>
                <w:b/>
              </w:rPr>
              <w:t>Hungarian Studies</w:t>
            </w:r>
          </w:p>
        </w:tc>
      </w:tr>
      <w:tr w:rsidR="00265D01" w:rsidTr="00265D01">
        <w:tc>
          <w:tcPr>
            <w:tcW w:w="9288" w:type="dxa"/>
            <w:gridSpan w:val="3"/>
          </w:tcPr>
          <w:p w:rsidR="00265D01" w:rsidRPr="0007245F" w:rsidRDefault="00265D01" w:rsidP="001605F3">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E64E3A">
              <w:rPr>
                <w:rFonts w:ascii="Calibri" w:hAnsi="Calibri" w:cs="Calibri"/>
              </w:rPr>
              <w:t>MA, 1</w:t>
            </w:r>
            <w:r w:rsidRPr="00E64E3A">
              <w:rPr>
                <w:rFonts w:ascii="Calibri" w:hAnsi="Calibri" w:cs="Calibri"/>
                <w:vertAlign w:val="superscript"/>
              </w:rPr>
              <w:t>st</w:t>
            </w:r>
            <w:r w:rsidRPr="00E64E3A">
              <w:rPr>
                <w:rFonts w:ascii="Calibri" w:hAnsi="Calibri" w:cs="Calibri"/>
              </w:rPr>
              <w:t xml:space="preserve"> Year</w:t>
            </w:r>
          </w:p>
        </w:tc>
      </w:tr>
      <w:tr w:rsidR="00265D01" w:rsidTr="00265D01">
        <w:tc>
          <w:tcPr>
            <w:tcW w:w="9288" w:type="dxa"/>
            <w:gridSpan w:val="3"/>
          </w:tcPr>
          <w:p w:rsidR="00265D01" w:rsidRPr="00714366" w:rsidRDefault="00265D01" w:rsidP="00D5368B">
            <w:pPr>
              <w:rPr>
                <w:rFonts w:ascii="Calibri" w:hAnsi="Calibri" w:cs="Calibri"/>
              </w:rPr>
            </w:pPr>
            <w:r>
              <w:rPr>
                <w:rFonts w:ascii="Calibri" w:hAnsi="Calibri" w:cs="Calibri"/>
              </w:rPr>
              <w:t xml:space="preserve">Course Title: </w:t>
            </w:r>
            <w:r w:rsidR="00D5368B">
              <w:t xml:space="preserve">Literary Canon and History of Criticism in 20th Hungarian </w:t>
            </w:r>
            <w:proofErr w:type="spellStart"/>
            <w:r w:rsidR="00D5368B">
              <w:t>literarture</w:t>
            </w:r>
            <w:bookmarkStart w:id="0" w:name="_GoBack"/>
            <w:bookmarkEnd w:id="0"/>
            <w:proofErr w:type="spellEnd"/>
          </w:p>
        </w:tc>
      </w:tr>
      <w:tr w:rsidR="00265D01" w:rsidTr="00265D01">
        <w:tc>
          <w:tcPr>
            <w:tcW w:w="9288" w:type="dxa"/>
            <w:gridSpan w:val="3"/>
          </w:tcPr>
          <w:p w:rsidR="00265D01" w:rsidRDefault="00265D01" w:rsidP="001605F3">
            <w:pPr>
              <w:rPr>
                <w:rFonts w:ascii="Calibri" w:hAnsi="Calibri" w:cs="Calibri"/>
              </w:rPr>
            </w:pPr>
            <w:r>
              <w:rPr>
                <w:rFonts w:ascii="Calibri" w:hAnsi="Calibri" w:cs="Calibri"/>
              </w:rPr>
              <w:t>Course Description: The course focuses on the historically contextualized formations of the literary subject (author / narrator / hero), mainly in the canonical pieces of Hungarian modern and postmodern poetry.</w:t>
            </w:r>
          </w:p>
        </w:tc>
      </w:tr>
      <w:tr w:rsidR="00265D01" w:rsidTr="00265D01">
        <w:tc>
          <w:tcPr>
            <w:tcW w:w="9288" w:type="dxa"/>
            <w:gridSpan w:val="3"/>
          </w:tcPr>
          <w:p w:rsidR="00265D01" w:rsidRPr="0007245F" w:rsidRDefault="00265D01"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E64E3A">
              <w:rPr>
                <w:rFonts w:ascii="Calibri" w:hAnsi="Calibri" w:cs="Calibri"/>
              </w:rPr>
              <w:t xml:space="preserve"> Summer</w:t>
            </w:r>
          </w:p>
        </w:tc>
      </w:tr>
      <w:tr w:rsidR="00265D01" w:rsidTr="00265D01">
        <w:tc>
          <w:tcPr>
            <w:tcW w:w="9288" w:type="dxa"/>
            <w:gridSpan w:val="3"/>
          </w:tcPr>
          <w:p w:rsidR="00265D01" w:rsidRDefault="00265D01" w:rsidP="001605F3">
            <w:pPr>
              <w:rPr>
                <w:rFonts w:ascii="Calibri" w:hAnsi="Calibri" w:cs="Calibri"/>
              </w:rPr>
            </w:pPr>
            <w:r>
              <w:rPr>
                <w:rFonts w:ascii="Calibri" w:hAnsi="Calibri" w:cs="Calibri"/>
              </w:rPr>
              <w:t>Lecturer(s)/Teacher(s):</w:t>
            </w:r>
          </w:p>
          <w:p w:rsidR="00265D01" w:rsidRPr="00714366" w:rsidRDefault="00265D01" w:rsidP="001605F3">
            <w:pPr>
              <w:rPr>
                <w:rFonts w:ascii="Calibri" w:hAnsi="Calibri" w:cs="Calibri"/>
              </w:rPr>
            </w:pPr>
            <w:r w:rsidRPr="0030487F">
              <w:rPr>
                <w:rFonts w:ascii="Calibri" w:hAnsi="Calibri" w:cs="Calibri"/>
              </w:rPr>
              <w:t xml:space="preserve">Dr. </w:t>
            </w:r>
            <w:proofErr w:type="spellStart"/>
            <w:r w:rsidRPr="0030487F">
              <w:rPr>
                <w:rFonts w:ascii="Calibri" w:hAnsi="Calibri" w:cs="Calibri"/>
              </w:rPr>
              <w:t>Sándor</w:t>
            </w:r>
            <w:proofErr w:type="spellEnd"/>
            <w:r w:rsidRPr="0030487F">
              <w:rPr>
                <w:rFonts w:ascii="Calibri" w:hAnsi="Calibri" w:cs="Calibri"/>
              </w:rPr>
              <w:t xml:space="preserve"> Bene</w:t>
            </w:r>
            <w:r>
              <w:rPr>
                <w:rFonts w:ascii="Calibri" w:hAnsi="Calibri" w:cs="Calibri"/>
              </w:rPr>
              <w:t xml:space="preserve"> (lectures), </w:t>
            </w:r>
            <w:proofErr w:type="spellStart"/>
            <w:r w:rsidRPr="0030487F">
              <w:rPr>
                <w:rFonts w:ascii="Calibri" w:hAnsi="Calibri" w:cs="Calibri"/>
              </w:rPr>
              <w:t>Jolán</w:t>
            </w:r>
            <w:proofErr w:type="spellEnd"/>
            <w:r w:rsidRPr="0030487F">
              <w:rPr>
                <w:rFonts w:ascii="Calibri" w:hAnsi="Calibri" w:cs="Calibri"/>
              </w:rPr>
              <w:t xml:space="preserve"> Mann</w:t>
            </w:r>
            <w:r>
              <w:rPr>
                <w:rFonts w:ascii="Calibri" w:hAnsi="Calibri" w:cs="Calibri"/>
              </w:rPr>
              <w:t xml:space="preserve"> (seminars)</w:t>
            </w:r>
          </w:p>
        </w:tc>
      </w:tr>
      <w:tr w:rsidR="00265D01" w:rsidTr="00265D01">
        <w:tc>
          <w:tcPr>
            <w:tcW w:w="9288" w:type="dxa"/>
            <w:gridSpan w:val="3"/>
          </w:tcPr>
          <w:p w:rsidR="00265D01" w:rsidRDefault="00265D01"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Hungarian</w:t>
            </w:r>
          </w:p>
        </w:tc>
      </w:tr>
      <w:tr w:rsidR="00265D01" w:rsidTr="00265D01">
        <w:tc>
          <w:tcPr>
            <w:tcW w:w="9288" w:type="dxa"/>
            <w:gridSpan w:val="3"/>
          </w:tcPr>
          <w:p w:rsidR="00265D01" w:rsidRDefault="00265D01"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30487F">
              <w:rPr>
                <w:rFonts w:ascii="Calibri" w:hAnsi="Calibri" w:cs="Calibri"/>
              </w:rPr>
              <w:t xml:space="preserve"> Contact lectures </w:t>
            </w:r>
            <w:r>
              <w:rPr>
                <w:rFonts w:ascii="Calibri" w:hAnsi="Calibri" w:cs="Calibri"/>
              </w:rPr>
              <w:t xml:space="preserve">/ exercises </w:t>
            </w:r>
            <w:r w:rsidRPr="0030487F">
              <w:rPr>
                <w:rFonts w:ascii="Calibri" w:hAnsi="Calibri" w:cs="Calibri"/>
              </w:rPr>
              <w:t>(classroom)</w:t>
            </w:r>
          </w:p>
        </w:tc>
      </w:tr>
      <w:tr w:rsidR="00265D01" w:rsidTr="00265D01">
        <w:tc>
          <w:tcPr>
            <w:tcW w:w="3158" w:type="dxa"/>
          </w:tcPr>
          <w:p w:rsidR="00265D01" w:rsidRPr="00714366" w:rsidRDefault="00265D01" w:rsidP="001605F3">
            <w:pPr>
              <w:rPr>
                <w:rFonts w:ascii="Calibri" w:hAnsi="Calibri" w:cs="Calibri"/>
              </w:rPr>
            </w:pPr>
            <w:r>
              <w:rPr>
                <w:rFonts w:ascii="Calibri" w:hAnsi="Calibri" w:cs="Calibri"/>
              </w:rPr>
              <w:t>Teaching:</w:t>
            </w:r>
          </w:p>
        </w:tc>
        <w:tc>
          <w:tcPr>
            <w:tcW w:w="3000" w:type="dxa"/>
          </w:tcPr>
          <w:p w:rsidR="00265D01" w:rsidRPr="00714366" w:rsidRDefault="00265D01" w:rsidP="001605F3">
            <w:pPr>
              <w:rPr>
                <w:rFonts w:ascii="Calibri" w:hAnsi="Calibri" w:cs="Calibri"/>
              </w:rPr>
            </w:pPr>
            <w:r>
              <w:rPr>
                <w:rFonts w:ascii="Calibri" w:hAnsi="Calibri" w:cs="Calibri"/>
              </w:rPr>
              <w:t>Weekly (hours)</w:t>
            </w:r>
          </w:p>
        </w:tc>
        <w:tc>
          <w:tcPr>
            <w:tcW w:w="3130" w:type="dxa"/>
          </w:tcPr>
          <w:p w:rsidR="00265D01" w:rsidRDefault="00265D01" w:rsidP="001605F3">
            <w:pPr>
              <w:rPr>
                <w:rFonts w:ascii="Calibri" w:hAnsi="Calibri" w:cs="Calibri"/>
              </w:rPr>
            </w:pPr>
            <w:r>
              <w:rPr>
                <w:rFonts w:ascii="Calibri" w:hAnsi="Calibri" w:cs="Calibri"/>
              </w:rPr>
              <w:t>Semester (hours)</w:t>
            </w:r>
          </w:p>
          <w:p w:rsidR="00265D01" w:rsidRPr="00714366" w:rsidRDefault="00265D01" w:rsidP="001605F3">
            <w:pPr>
              <w:rPr>
                <w:rFonts w:ascii="Calibri" w:hAnsi="Calibri" w:cs="Calibri"/>
              </w:rPr>
            </w:pPr>
          </w:p>
        </w:tc>
      </w:tr>
      <w:tr w:rsidR="00265D01" w:rsidTr="00265D01">
        <w:tc>
          <w:tcPr>
            <w:tcW w:w="3158" w:type="dxa"/>
          </w:tcPr>
          <w:p w:rsidR="00265D01" w:rsidRPr="00714366" w:rsidRDefault="00265D01" w:rsidP="001605F3">
            <w:pPr>
              <w:rPr>
                <w:rFonts w:ascii="Calibri" w:hAnsi="Calibri" w:cs="Calibri"/>
              </w:rPr>
            </w:pPr>
            <w:r>
              <w:rPr>
                <w:rFonts w:ascii="Calibri" w:hAnsi="Calibri" w:cs="Calibri"/>
              </w:rPr>
              <w:t>Lectures:</w:t>
            </w:r>
          </w:p>
        </w:tc>
        <w:tc>
          <w:tcPr>
            <w:tcW w:w="3000" w:type="dxa"/>
          </w:tcPr>
          <w:p w:rsidR="00265D01" w:rsidRPr="00714366" w:rsidRDefault="00265D01" w:rsidP="001605F3">
            <w:pPr>
              <w:rPr>
                <w:rFonts w:ascii="Calibri" w:hAnsi="Calibri" w:cs="Calibri"/>
              </w:rPr>
            </w:pPr>
            <w:r>
              <w:rPr>
                <w:rFonts w:ascii="Calibri" w:hAnsi="Calibri" w:cs="Calibri"/>
              </w:rPr>
              <w:t>1</w:t>
            </w:r>
          </w:p>
        </w:tc>
        <w:tc>
          <w:tcPr>
            <w:tcW w:w="3130" w:type="dxa"/>
          </w:tcPr>
          <w:p w:rsidR="00265D01" w:rsidRPr="00714366" w:rsidRDefault="00265D01" w:rsidP="001605F3">
            <w:pPr>
              <w:rPr>
                <w:rFonts w:ascii="Calibri" w:hAnsi="Calibri" w:cs="Calibri"/>
              </w:rPr>
            </w:pPr>
            <w:r>
              <w:rPr>
                <w:rFonts w:ascii="Calibri" w:hAnsi="Calibri" w:cs="Calibri"/>
              </w:rPr>
              <w:t>15</w:t>
            </w:r>
          </w:p>
        </w:tc>
      </w:tr>
      <w:tr w:rsidR="00265D01" w:rsidTr="00265D01">
        <w:tc>
          <w:tcPr>
            <w:tcW w:w="3158" w:type="dxa"/>
          </w:tcPr>
          <w:p w:rsidR="00265D01" w:rsidRPr="00714366" w:rsidRDefault="00265D01" w:rsidP="001605F3">
            <w:pPr>
              <w:rPr>
                <w:rFonts w:ascii="Calibri" w:hAnsi="Calibri" w:cs="Calibri"/>
              </w:rPr>
            </w:pPr>
            <w:r>
              <w:rPr>
                <w:rFonts w:ascii="Calibri" w:hAnsi="Calibri" w:cs="Calibri"/>
              </w:rPr>
              <w:t>Exercises:</w:t>
            </w:r>
          </w:p>
        </w:tc>
        <w:tc>
          <w:tcPr>
            <w:tcW w:w="3000" w:type="dxa"/>
          </w:tcPr>
          <w:p w:rsidR="00265D01" w:rsidRPr="00714366" w:rsidRDefault="00265D01" w:rsidP="001605F3">
            <w:pPr>
              <w:rPr>
                <w:rFonts w:ascii="Calibri" w:hAnsi="Calibri" w:cs="Calibri"/>
              </w:rPr>
            </w:pPr>
          </w:p>
        </w:tc>
        <w:tc>
          <w:tcPr>
            <w:tcW w:w="3130" w:type="dxa"/>
          </w:tcPr>
          <w:p w:rsidR="00265D01" w:rsidRPr="00714366" w:rsidRDefault="00265D01" w:rsidP="001605F3">
            <w:pPr>
              <w:rPr>
                <w:rFonts w:ascii="Calibri" w:hAnsi="Calibri" w:cs="Calibri"/>
              </w:rPr>
            </w:pPr>
          </w:p>
        </w:tc>
      </w:tr>
      <w:tr w:rsidR="00265D01" w:rsidTr="00265D01">
        <w:tc>
          <w:tcPr>
            <w:tcW w:w="3158" w:type="dxa"/>
          </w:tcPr>
          <w:p w:rsidR="00265D01" w:rsidRPr="00714366" w:rsidRDefault="00265D01" w:rsidP="001605F3">
            <w:pPr>
              <w:rPr>
                <w:rFonts w:ascii="Calibri" w:hAnsi="Calibri" w:cs="Calibri"/>
              </w:rPr>
            </w:pPr>
            <w:r>
              <w:rPr>
                <w:rFonts w:ascii="Calibri" w:hAnsi="Calibri" w:cs="Calibri"/>
              </w:rPr>
              <w:t>Seminars:</w:t>
            </w:r>
          </w:p>
        </w:tc>
        <w:tc>
          <w:tcPr>
            <w:tcW w:w="3000" w:type="dxa"/>
          </w:tcPr>
          <w:p w:rsidR="00265D01" w:rsidRPr="00714366" w:rsidRDefault="00265D01" w:rsidP="001605F3">
            <w:pPr>
              <w:rPr>
                <w:rFonts w:ascii="Calibri" w:hAnsi="Calibri" w:cs="Calibri"/>
              </w:rPr>
            </w:pPr>
            <w:r>
              <w:rPr>
                <w:rFonts w:ascii="Calibri" w:hAnsi="Calibri" w:cs="Calibri"/>
              </w:rPr>
              <w:t>2</w:t>
            </w:r>
          </w:p>
        </w:tc>
        <w:tc>
          <w:tcPr>
            <w:tcW w:w="3130" w:type="dxa"/>
          </w:tcPr>
          <w:p w:rsidR="00265D01" w:rsidRPr="00714366" w:rsidRDefault="00265D01" w:rsidP="001605F3">
            <w:pPr>
              <w:rPr>
                <w:rFonts w:ascii="Calibri" w:hAnsi="Calibri" w:cs="Calibri"/>
              </w:rPr>
            </w:pPr>
            <w:r>
              <w:rPr>
                <w:rFonts w:ascii="Calibri" w:hAnsi="Calibri" w:cs="Calibri"/>
              </w:rPr>
              <w:t>30</w:t>
            </w:r>
          </w:p>
        </w:tc>
      </w:tr>
      <w:tr w:rsidR="00265D01" w:rsidTr="00265D01">
        <w:tc>
          <w:tcPr>
            <w:tcW w:w="9288" w:type="dxa"/>
            <w:gridSpan w:val="3"/>
          </w:tcPr>
          <w:p w:rsidR="00265D01" w:rsidRPr="00714366" w:rsidRDefault="00265D01" w:rsidP="001605F3">
            <w:pPr>
              <w:rPr>
                <w:rFonts w:ascii="Calibri" w:hAnsi="Calibri" w:cs="Calibri"/>
              </w:rPr>
            </w:pPr>
            <w:r>
              <w:rPr>
                <w:rFonts w:ascii="Calibri" w:hAnsi="Calibri" w:cs="Calibri"/>
              </w:rPr>
              <w:t>ECTS: 4</w:t>
            </w:r>
          </w:p>
        </w:tc>
      </w:tr>
    </w:tbl>
    <w:p w:rsidR="00265D01" w:rsidRDefault="00265D01">
      <w:r>
        <w:br w:type="page"/>
      </w:r>
    </w:p>
    <w:tbl>
      <w:tblPr>
        <w:tblStyle w:val="TableGrid"/>
        <w:tblpPr w:leftFromText="180" w:rightFromText="180" w:horzAnchor="margin" w:tblpY="885"/>
        <w:tblW w:w="0" w:type="auto"/>
        <w:tblLook w:val="04A0" w:firstRow="1" w:lastRow="0" w:firstColumn="1" w:lastColumn="0" w:noHBand="0" w:noVBand="1"/>
      </w:tblPr>
      <w:tblGrid>
        <w:gridCol w:w="9062"/>
      </w:tblGrid>
      <w:tr w:rsidR="00265D01" w:rsidTr="00265D01">
        <w:tc>
          <w:tcPr>
            <w:tcW w:w="9288" w:type="dxa"/>
          </w:tcPr>
          <w:p w:rsidR="00265D01" w:rsidRPr="009C6004" w:rsidRDefault="00265D01" w:rsidP="00E64E3A">
            <w:pPr>
              <w:rPr>
                <w:rFonts w:ascii="Calibri" w:hAnsi="Calibri" w:cs="Calibri"/>
              </w:rPr>
            </w:pPr>
            <w:r w:rsidRPr="00BC2B7F">
              <w:rPr>
                <w:rFonts w:ascii="Calibri" w:hAnsi="Calibri" w:cs="Calibri"/>
              </w:rPr>
              <w:lastRenderedPageBreak/>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Hungarian C</w:t>
            </w:r>
            <w:r w:rsidR="00E64E3A">
              <w:rPr>
                <w:rFonts w:ascii="Calibri" w:hAnsi="Calibri" w:cs="Calibri"/>
              </w:rPr>
              <w:t>1</w:t>
            </w:r>
          </w:p>
        </w:tc>
      </w:tr>
      <w:tr w:rsidR="00265D01" w:rsidTr="00265D01">
        <w:tc>
          <w:tcPr>
            <w:tcW w:w="9288" w:type="dxa"/>
          </w:tcPr>
          <w:p w:rsidR="00265D01" w:rsidRPr="00BC2B7F" w:rsidRDefault="00265D01"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L2</w:t>
            </w:r>
          </w:p>
        </w:tc>
      </w:tr>
      <w:tr w:rsidR="00265D01" w:rsidTr="00265D01">
        <w:tc>
          <w:tcPr>
            <w:tcW w:w="9288" w:type="dxa"/>
          </w:tcPr>
          <w:p w:rsidR="00265D01" w:rsidRDefault="00265D01" w:rsidP="001605F3">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Oral exam / standard</w:t>
            </w:r>
          </w:p>
        </w:tc>
      </w:tr>
      <w:tr w:rsidR="00265D01" w:rsidTr="00265D01">
        <w:tc>
          <w:tcPr>
            <w:tcW w:w="9288" w:type="dxa"/>
          </w:tcPr>
          <w:p w:rsidR="00265D01" w:rsidRPr="00714366" w:rsidRDefault="00265D01" w:rsidP="001605F3">
            <w:pPr>
              <w:rPr>
                <w:rFonts w:ascii="Calibri" w:hAnsi="Calibri" w:cs="Calibri"/>
              </w:rPr>
            </w:pPr>
            <w:r>
              <w:rPr>
                <w:rFonts w:ascii="Calibri" w:hAnsi="Calibri" w:cs="Calibri"/>
              </w:rPr>
              <w:t>Learning Outcomes: A panoramic view about the roots, sources and poetical matrixes of Hungarian contemporary poetry.</w:t>
            </w:r>
          </w:p>
        </w:tc>
      </w:tr>
      <w:tr w:rsidR="00265D01" w:rsidRPr="0030487F" w:rsidTr="00265D01">
        <w:tc>
          <w:tcPr>
            <w:tcW w:w="9288" w:type="dxa"/>
          </w:tcPr>
          <w:p w:rsidR="00265D01" w:rsidRDefault="00265D01" w:rsidP="001605F3">
            <w:pPr>
              <w:rPr>
                <w:rFonts w:ascii="Calibri" w:hAnsi="Calibri" w:cs="Calibri"/>
              </w:rPr>
            </w:pPr>
            <w:r>
              <w:rPr>
                <w:rFonts w:ascii="Calibri" w:hAnsi="Calibri" w:cs="Calibri"/>
              </w:rPr>
              <w:t>Literature:</w:t>
            </w:r>
          </w:p>
          <w:p w:rsidR="00265D01" w:rsidRDefault="00265D01" w:rsidP="001605F3">
            <w:pPr>
              <w:rPr>
                <w:bCs/>
              </w:rPr>
            </w:pPr>
            <w:r>
              <w:rPr>
                <w:bCs/>
              </w:rPr>
              <w:t xml:space="preserve">Grendel Lajos: </w:t>
            </w:r>
            <w:r w:rsidRPr="00BC03C2">
              <w:rPr>
                <w:bCs/>
                <w:i/>
              </w:rPr>
              <w:t xml:space="preserve">A modern </w:t>
            </w:r>
            <w:proofErr w:type="spellStart"/>
            <w:r w:rsidRPr="00BC03C2">
              <w:rPr>
                <w:bCs/>
                <w:i/>
              </w:rPr>
              <w:t>magyar</w:t>
            </w:r>
            <w:proofErr w:type="spellEnd"/>
            <w:r w:rsidRPr="00BC03C2">
              <w:rPr>
                <w:bCs/>
                <w:i/>
              </w:rPr>
              <w:t xml:space="preserve"> </w:t>
            </w:r>
            <w:proofErr w:type="spellStart"/>
            <w:r w:rsidRPr="00BC03C2">
              <w:rPr>
                <w:bCs/>
                <w:i/>
              </w:rPr>
              <w:t>irodalom</w:t>
            </w:r>
            <w:proofErr w:type="spellEnd"/>
            <w:r w:rsidRPr="00BC03C2">
              <w:rPr>
                <w:bCs/>
                <w:i/>
              </w:rPr>
              <w:t xml:space="preserve"> </w:t>
            </w:r>
            <w:proofErr w:type="spellStart"/>
            <w:r w:rsidRPr="00BC03C2">
              <w:rPr>
                <w:bCs/>
                <w:i/>
              </w:rPr>
              <w:t>története</w:t>
            </w:r>
            <w:proofErr w:type="spellEnd"/>
            <w:r w:rsidRPr="00BC03C2">
              <w:rPr>
                <w:bCs/>
                <w:i/>
              </w:rPr>
              <w:t xml:space="preserve">: </w:t>
            </w:r>
            <w:proofErr w:type="spellStart"/>
            <w:r w:rsidRPr="00BC03C2">
              <w:rPr>
                <w:bCs/>
                <w:i/>
              </w:rPr>
              <w:t>magyar</w:t>
            </w:r>
            <w:proofErr w:type="spellEnd"/>
            <w:r w:rsidRPr="00BC03C2">
              <w:rPr>
                <w:bCs/>
                <w:i/>
              </w:rPr>
              <w:t xml:space="preserve"> </w:t>
            </w:r>
            <w:proofErr w:type="spellStart"/>
            <w:r w:rsidRPr="00BC03C2">
              <w:rPr>
                <w:bCs/>
                <w:i/>
              </w:rPr>
              <w:t>líra</w:t>
            </w:r>
            <w:proofErr w:type="spellEnd"/>
            <w:r w:rsidRPr="00BC03C2">
              <w:rPr>
                <w:bCs/>
                <w:i/>
              </w:rPr>
              <w:t xml:space="preserve"> </w:t>
            </w:r>
            <w:proofErr w:type="spellStart"/>
            <w:r w:rsidRPr="00BC03C2">
              <w:rPr>
                <w:bCs/>
                <w:i/>
              </w:rPr>
              <w:t>és</w:t>
            </w:r>
            <w:proofErr w:type="spellEnd"/>
            <w:r w:rsidRPr="00BC03C2">
              <w:rPr>
                <w:bCs/>
                <w:i/>
              </w:rPr>
              <w:t xml:space="preserve"> </w:t>
            </w:r>
            <w:proofErr w:type="spellStart"/>
            <w:r w:rsidRPr="00BC03C2">
              <w:rPr>
                <w:bCs/>
                <w:i/>
              </w:rPr>
              <w:t>epika</w:t>
            </w:r>
            <w:proofErr w:type="spellEnd"/>
            <w:r w:rsidRPr="00BC03C2">
              <w:rPr>
                <w:bCs/>
                <w:i/>
              </w:rPr>
              <w:t xml:space="preserve"> a 20. </w:t>
            </w:r>
            <w:proofErr w:type="spellStart"/>
            <w:r w:rsidRPr="00BC03C2">
              <w:rPr>
                <w:bCs/>
                <w:i/>
              </w:rPr>
              <w:t>században</w:t>
            </w:r>
            <w:proofErr w:type="spellEnd"/>
            <w:r>
              <w:rPr>
                <w:bCs/>
              </w:rPr>
              <w:t xml:space="preserve">, </w:t>
            </w:r>
            <w:proofErr w:type="spellStart"/>
            <w:r>
              <w:rPr>
                <w:bCs/>
              </w:rPr>
              <w:t>Pozsony</w:t>
            </w:r>
            <w:proofErr w:type="spellEnd"/>
            <w:r>
              <w:rPr>
                <w:bCs/>
              </w:rPr>
              <w:t>, 2010.</w:t>
            </w:r>
          </w:p>
          <w:p w:rsidR="00265D01" w:rsidRDefault="00265D01" w:rsidP="001605F3">
            <w:pPr>
              <w:rPr>
                <w:bCs/>
              </w:rPr>
            </w:pPr>
            <w:proofErr w:type="spellStart"/>
            <w:r>
              <w:rPr>
                <w:bCs/>
              </w:rPr>
              <w:t>Kulcsár-Szabó</w:t>
            </w:r>
            <w:proofErr w:type="spellEnd"/>
            <w:r>
              <w:rPr>
                <w:bCs/>
              </w:rPr>
              <w:t xml:space="preserve"> </w:t>
            </w:r>
            <w:proofErr w:type="spellStart"/>
            <w:r>
              <w:rPr>
                <w:bCs/>
              </w:rPr>
              <w:t>Ernő</w:t>
            </w:r>
            <w:proofErr w:type="spellEnd"/>
            <w:r>
              <w:rPr>
                <w:bCs/>
              </w:rPr>
              <w:t>:</w:t>
            </w:r>
            <w:r w:rsidRPr="00BC03C2">
              <w:rPr>
                <w:bCs/>
                <w:i/>
              </w:rPr>
              <w:t xml:space="preserve"> A </w:t>
            </w:r>
            <w:proofErr w:type="spellStart"/>
            <w:r w:rsidRPr="00BC03C2">
              <w:rPr>
                <w:bCs/>
                <w:i/>
              </w:rPr>
              <w:t>magyar</w:t>
            </w:r>
            <w:proofErr w:type="spellEnd"/>
            <w:r w:rsidRPr="00BC03C2">
              <w:rPr>
                <w:bCs/>
                <w:i/>
              </w:rPr>
              <w:t xml:space="preserve"> </w:t>
            </w:r>
            <w:proofErr w:type="spellStart"/>
            <w:r w:rsidRPr="00BC03C2">
              <w:rPr>
                <w:bCs/>
                <w:i/>
              </w:rPr>
              <w:t>irodalom</w:t>
            </w:r>
            <w:proofErr w:type="spellEnd"/>
            <w:r w:rsidRPr="00BC03C2">
              <w:rPr>
                <w:bCs/>
                <w:i/>
              </w:rPr>
              <w:t xml:space="preserve"> </w:t>
            </w:r>
            <w:proofErr w:type="spellStart"/>
            <w:r w:rsidRPr="00BC03C2">
              <w:rPr>
                <w:bCs/>
                <w:i/>
              </w:rPr>
              <w:t>története</w:t>
            </w:r>
            <w:proofErr w:type="spellEnd"/>
            <w:r w:rsidRPr="00BC03C2">
              <w:rPr>
                <w:bCs/>
                <w:i/>
              </w:rPr>
              <w:t>: 1945–1991</w:t>
            </w:r>
            <w:r>
              <w:rPr>
                <w:bCs/>
              </w:rPr>
              <w:t>, Budapest, 1994.</w:t>
            </w:r>
          </w:p>
          <w:p w:rsidR="00265D01" w:rsidRPr="00EB6EDB" w:rsidRDefault="00265D01" w:rsidP="001605F3">
            <w:pPr>
              <w:rPr>
                <w:bCs/>
              </w:rPr>
            </w:pPr>
            <w:proofErr w:type="spellStart"/>
            <w:r w:rsidRPr="00783E10">
              <w:rPr>
                <w:bCs/>
              </w:rPr>
              <w:t>Szegedy-Maszák</w:t>
            </w:r>
            <w:proofErr w:type="spellEnd"/>
            <w:r w:rsidRPr="00783E10">
              <w:rPr>
                <w:bCs/>
              </w:rPr>
              <w:t xml:space="preserve"> </w:t>
            </w:r>
            <w:proofErr w:type="spellStart"/>
            <w:r w:rsidRPr="00783E10">
              <w:rPr>
                <w:bCs/>
              </w:rPr>
              <w:t>Mihály</w:t>
            </w:r>
            <w:proofErr w:type="spellEnd"/>
            <w:r w:rsidRPr="00783E10">
              <w:rPr>
                <w:bCs/>
              </w:rPr>
              <w:t xml:space="preserve">, </w:t>
            </w:r>
            <w:proofErr w:type="spellStart"/>
            <w:r w:rsidRPr="00783E10">
              <w:rPr>
                <w:bCs/>
              </w:rPr>
              <w:t>Veres</w:t>
            </w:r>
            <w:proofErr w:type="spellEnd"/>
            <w:r w:rsidRPr="00783E10">
              <w:rPr>
                <w:bCs/>
              </w:rPr>
              <w:t xml:space="preserve"> </w:t>
            </w:r>
            <w:proofErr w:type="spellStart"/>
            <w:r w:rsidRPr="00783E10">
              <w:rPr>
                <w:bCs/>
              </w:rPr>
              <w:t>András</w:t>
            </w:r>
            <w:proofErr w:type="spellEnd"/>
            <w:r w:rsidRPr="00783E10">
              <w:rPr>
                <w:bCs/>
              </w:rPr>
              <w:t xml:space="preserve"> (</w:t>
            </w:r>
            <w:proofErr w:type="spellStart"/>
            <w:r w:rsidRPr="00783E10">
              <w:rPr>
                <w:bCs/>
              </w:rPr>
              <w:t>szerk</w:t>
            </w:r>
            <w:proofErr w:type="spellEnd"/>
            <w:r w:rsidRPr="00783E10">
              <w:rPr>
                <w:bCs/>
              </w:rPr>
              <w:t xml:space="preserve">.): </w:t>
            </w:r>
            <w:r w:rsidRPr="00783E10">
              <w:rPr>
                <w:bCs/>
                <w:i/>
              </w:rPr>
              <w:t xml:space="preserve">A </w:t>
            </w:r>
            <w:proofErr w:type="spellStart"/>
            <w:r w:rsidRPr="00783E10">
              <w:rPr>
                <w:bCs/>
                <w:i/>
              </w:rPr>
              <w:t>magyar</w:t>
            </w:r>
            <w:proofErr w:type="spellEnd"/>
            <w:r w:rsidRPr="00783E10">
              <w:rPr>
                <w:bCs/>
                <w:i/>
              </w:rPr>
              <w:t xml:space="preserve"> </w:t>
            </w:r>
            <w:proofErr w:type="spellStart"/>
            <w:r w:rsidRPr="00783E10">
              <w:rPr>
                <w:bCs/>
                <w:i/>
              </w:rPr>
              <w:t>irodalom</w:t>
            </w:r>
            <w:proofErr w:type="spellEnd"/>
            <w:r w:rsidRPr="00783E10">
              <w:rPr>
                <w:bCs/>
                <w:i/>
              </w:rPr>
              <w:t xml:space="preserve"> </w:t>
            </w:r>
            <w:proofErr w:type="spellStart"/>
            <w:r w:rsidRPr="00783E10">
              <w:rPr>
                <w:bCs/>
                <w:i/>
              </w:rPr>
              <w:t>történetei</w:t>
            </w:r>
            <w:proofErr w:type="spellEnd"/>
            <w:r w:rsidRPr="00783E10">
              <w:rPr>
                <w:bCs/>
                <w:i/>
              </w:rPr>
              <w:t xml:space="preserve"> (1920- </w:t>
            </w:r>
          </w:p>
          <w:p w:rsidR="00265D01" w:rsidRDefault="00265D01" w:rsidP="001605F3">
            <w:pPr>
              <w:rPr>
                <w:bCs/>
              </w:rPr>
            </w:pPr>
            <w:proofErr w:type="spellStart"/>
            <w:r>
              <w:rPr>
                <w:bCs/>
                <w:i/>
              </w:rPr>
              <w:t>tól</w:t>
            </w:r>
            <w:proofErr w:type="spellEnd"/>
            <w:r>
              <w:rPr>
                <w:bCs/>
                <w:i/>
              </w:rPr>
              <w:t xml:space="preserve"> </w:t>
            </w:r>
            <w:proofErr w:type="spellStart"/>
            <w:r>
              <w:rPr>
                <w:bCs/>
                <w:i/>
              </w:rPr>
              <w:t>napjainkig</w:t>
            </w:r>
            <w:proofErr w:type="spellEnd"/>
            <w:r>
              <w:rPr>
                <w:bCs/>
                <w:i/>
              </w:rPr>
              <w:t>)</w:t>
            </w:r>
            <w:r>
              <w:rPr>
                <w:bCs/>
              </w:rPr>
              <w:t xml:space="preserve">, Budapest, </w:t>
            </w:r>
            <w:proofErr w:type="spellStart"/>
            <w:r>
              <w:rPr>
                <w:bCs/>
              </w:rPr>
              <w:t>Gondolat</w:t>
            </w:r>
            <w:proofErr w:type="spellEnd"/>
            <w:r>
              <w:rPr>
                <w:bCs/>
              </w:rPr>
              <w:t xml:space="preserve">, 2007. </w:t>
            </w:r>
            <w:hyperlink r:id="rId6" w:history="1">
              <w:r w:rsidRPr="001E4251">
                <w:rPr>
                  <w:rStyle w:val="Hyperlink"/>
                  <w:bCs/>
                </w:rPr>
                <w:t>https://www.tankonyvtar.hu/hu/tartalom/tamop425/2011_0001_542_05_A_magyar_irodalom_tortenetei_3/ch01.html</w:t>
              </w:r>
            </w:hyperlink>
            <w:r>
              <w:rPr>
                <w:bCs/>
              </w:rPr>
              <w:t xml:space="preserve"> )</w:t>
            </w:r>
          </w:p>
          <w:p w:rsidR="00265D01" w:rsidRPr="0030487F" w:rsidRDefault="00265D01" w:rsidP="001605F3">
            <w:pPr>
              <w:rPr>
                <w:rFonts w:ascii="Calibri" w:hAnsi="Calibri" w:cs="Calibri"/>
              </w:rPr>
            </w:pPr>
            <w:r>
              <w:rPr>
                <w:bCs/>
              </w:rPr>
              <w:t xml:space="preserve">Digital resources: </w:t>
            </w:r>
            <w:r w:rsidRPr="0030487F">
              <w:rPr>
                <w:bCs/>
              </w:rPr>
              <w:t xml:space="preserve"> </w:t>
            </w:r>
            <w:proofErr w:type="spellStart"/>
            <w:r>
              <w:rPr>
                <w:bCs/>
              </w:rPr>
              <w:t>Digitális</w:t>
            </w:r>
            <w:proofErr w:type="spellEnd"/>
            <w:r>
              <w:rPr>
                <w:bCs/>
              </w:rPr>
              <w:t xml:space="preserve"> </w:t>
            </w:r>
            <w:proofErr w:type="spellStart"/>
            <w:r>
              <w:rPr>
                <w:bCs/>
              </w:rPr>
              <w:t>Irodalmi</w:t>
            </w:r>
            <w:proofErr w:type="spellEnd"/>
            <w:r>
              <w:rPr>
                <w:bCs/>
              </w:rPr>
              <w:t xml:space="preserve"> </w:t>
            </w:r>
            <w:proofErr w:type="spellStart"/>
            <w:r w:rsidRPr="0030487F">
              <w:rPr>
                <w:bCs/>
              </w:rPr>
              <w:t>Akadémia</w:t>
            </w:r>
            <w:proofErr w:type="spellEnd"/>
            <w:r w:rsidRPr="0030487F">
              <w:rPr>
                <w:bCs/>
              </w:rPr>
              <w:t xml:space="preserve"> (</w:t>
            </w:r>
            <w:hyperlink r:id="rId7" w:history="1">
              <w:r w:rsidRPr="0030487F">
                <w:rPr>
                  <w:rStyle w:val="Hyperlink"/>
                  <w:bCs/>
                  <w:lang w:val="hr-HR"/>
                </w:rPr>
                <w:t>www.irodalmiakademia.hu</w:t>
              </w:r>
            </w:hyperlink>
            <w:r w:rsidRPr="0030487F">
              <w:rPr>
                <w:bCs/>
              </w:rPr>
              <w:t>)</w:t>
            </w:r>
          </w:p>
        </w:tc>
      </w:tr>
    </w:tbl>
    <w:p w:rsidR="006F3DD9" w:rsidRDefault="006F3DD9"/>
    <w:sectPr w:rsidR="006F3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C6" w:rsidRDefault="00354DC6" w:rsidP="00265D01">
      <w:pPr>
        <w:spacing w:after="0" w:line="240" w:lineRule="auto"/>
      </w:pPr>
      <w:r>
        <w:separator/>
      </w:r>
    </w:p>
  </w:endnote>
  <w:endnote w:type="continuationSeparator" w:id="0">
    <w:p w:rsidR="00354DC6" w:rsidRDefault="00354DC6" w:rsidP="0026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C6" w:rsidRDefault="00354DC6" w:rsidP="00265D01">
      <w:pPr>
        <w:spacing w:after="0" w:line="240" w:lineRule="auto"/>
      </w:pPr>
      <w:r>
        <w:separator/>
      </w:r>
    </w:p>
  </w:footnote>
  <w:footnote w:type="continuationSeparator" w:id="0">
    <w:p w:rsidR="00354DC6" w:rsidRDefault="00354DC6" w:rsidP="00265D01">
      <w:pPr>
        <w:spacing w:after="0" w:line="240" w:lineRule="auto"/>
      </w:pPr>
      <w:r>
        <w:continuationSeparator/>
      </w:r>
    </w:p>
  </w:footnote>
  <w:footnote w:id="1">
    <w:p w:rsidR="00265D01" w:rsidRDefault="00265D01" w:rsidP="00265D01">
      <w:pPr>
        <w:spacing w:after="0" w:line="240" w:lineRule="auto"/>
        <w:jc w:val="both"/>
        <w:rPr>
          <w:sz w:val="20"/>
          <w:szCs w:val="20"/>
        </w:rPr>
      </w:pPr>
    </w:p>
    <w:p w:rsidR="00265D01" w:rsidRPr="00D12733" w:rsidRDefault="00265D01" w:rsidP="00265D0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265D01" w:rsidRPr="00D12733" w:rsidRDefault="00265D01" w:rsidP="00265D0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265D01" w:rsidRPr="00C64195" w:rsidRDefault="00265D01" w:rsidP="00265D01">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265D01" w:rsidRPr="00D12733" w:rsidRDefault="00265D01" w:rsidP="00265D01">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265D01" w:rsidRPr="00D12733" w:rsidRDefault="00265D01" w:rsidP="00265D01">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265D01" w:rsidRDefault="00265D01" w:rsidP="00265D01">
      <w:pPr>
        <w:pStyle w:val="FootnoteText"/>
        <w:jc w:val="both"/>
      </w:pPr>
      <w:r w:rsidRPr="00D12733">
        <w:rPr>
          <w:rStyle w:val="FootnoteReference"/>
        </w:rPr>
        <w:footnoteRef/>
      </w:r>
      <w:r>
        <w:t xml:space="preserve"> </w:t>
      </w:r>
      <w:r w:rsidRPr="00D933EA">
        <w:rPr>
          <w:b/>
        </w:rPr>
        <w:t>Language options for guest (exchange) students):</w:t>
      </w:r>
    </w:p>
    <w:p w:rsidR="00265D01" w:rsidRPr="00D12733" w:rsidRDefault="00265D01" w:rsidP="00265D01">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265D01" w:rsidRPr="00D12733" w:rsidRDefault="00265D01" w:rsidP="00265D01">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265D01" w:rsidRPr="00D12733" w:rsidRDefault="00265D01" w:rsidP="00265D0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265D01" w:rsidRPr="00D12733" w:rsidRDefault="00265D01" w:rsidP="00265D01">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265D01" w:rsidRPr="00D12733" w:rsidRDefault="00265D01" w:rsidP="00265D01">
      <w:pPr>
        <w:spacing w:after="0" w:line="240" w:lineRule="auto"/>
        <w:jc w:val="both"/>
        <w:rPr>
          <w:sz w:val="20"/>
          <w:szCs w:val="20"/>
        </w:rPr>
      </w:pPr>
      <w:r w:rsidRPr="00D12733">
        <w:rPr>
          <w:sz w:val="20"/>
          <w:szCs w:val="20"/>
        </w:rPr>
        <w:t xml:space="preserve">Additional: </w:t>
      </w:r>
    </w:p>
    <w:p w:rsidR="00265D01" w:rsidRPr="00D12733" w:rsidRDefault="00265D01" w:rsidP="00265D01">
      <w:pPr>
        <w:spacing w:after="0" w:line="240" w:lineRule="auto"/>
        <w:jc w:val="both"/>
        <w:rPr>
          <w:sz w:val="20"/>
          <w:szCs w:val="20"/>
        </w:rPr>
      </w:pPr>
      <w:r w:rsidRPr="00D12733">
        <w:rPr>
          <w:sz w:val="20"/>
          <w:szCs w:val="20"/>
        </w:rPr>
        <w:t>RA - Regular Attendance (No ECTS credits awarded for course attendance only)</w:t>
      </w:r>
    </w:p>
    <w:p w:rsidR="00265D01" w:rsidRPr="00D12733" w:rsidRDefault="00265D01" w:rsidP="00265D01">
      <w:pPr>
        <w:spacing w:after="0" w:line="240" w:lineRule="auto"/>
        <w:jc w:val="both"/>
        <w:rPr>
          <w:sz w:val="20"/>
          <w:szCs w:val="20"/>
        </w:rPr>
      </w:pPr>
      <w:r w:rsidRPr="00D12733">
        <w:rPr>
          <w:sz w:val="20"/>
          <w:szCs w:val="20"/>
        </w:rPr>
        <w:t>C - Completed (Student has completed proscribed obligations/no ECTS credits awarded)</w:t>
      </w:r>
    </w:p>
    <w:p w:rsidR="00265D01" w:rsidRPr="00D12733" w:rsidRDefault="00265D01" w:rsidP="00265D01">
      <w:pPr>
        <w:spacing w:after="0" w:line="240" w:lineRule="auto"/>
        <w:jc w:val="both"/>
        <w:rPr>
          <w:sz w:val="20"/>
          <w:szCs w:val="20"/>
        </w:rPr>
      </w:pPr>
      <w:r w:rsidRPr="00D12733">
        <w:rPr>
          <w:sz w:val="20"/>
          <w:szCs w:val="20"/>
        </w:rPr>
        <w:t>C+ – Completed + ECTS (Student has completed proscribed obligations + ECTS credits awarded)</w:t>
      </w:r>
    </w:p>
    <w:p w:rsidR="00265D01" w:rsidRPr="00D12733" w:rsidRDefault="00265D01" w:rsidP="00265D01">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01"/>
    <w:rsid w:val="00265D01"/>
    <w:rsid w:val="002C13D3"/>
    <w:rsid w:val="003349B0"/>
    <w:rsid w:val="00354DC6"/>
    <w:rsid w:val="006E4D03"/>
    <w:rsid w:val="006F3DD9"/>
    <w:rsid w:val="00856378"/>
    <w:rsid w:val="0096764E"/>
    <w:rsid w:val="0097677D"/>
    <w:rsid w:val="00D5368B"/>
    <w:rsid w:val="00E640E7"/>
    <w:rsid w:val="00E64E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9F10"/>
  <w15:docId w15:val="{0601981F-F4BE-48A9-BB3F-E79DA425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01"/>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265D0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D01"/>
    <w:rPr>
      <w:color w:val="0000FF" w:themeColor="hyperlink"/>
      <w:u w:val="single"/>
    </w:rPr>
  </w:style>
  <w:style w:type="character" w:styleId="FootnoteReference">
    <w:name w:val="footnote reference"/>
    <w:basedOn w:val="DefaultParagraphFont"/>
    <w:uiPriority w:val="99"/>
    <w:semiHidden/>
    <w:unhideWhenUsed/>
    <w:rsid w:val="00265D01"/>
    <w:rPr>
      <w:vertAlign w:val="superscript"/>
    </w:rPr>
  </w:style>
  <w:style w:type="paragraph" w:styleId="FootnoteText">
    <w:name w:val="footnote text"/>
    <w:basedOn w:val="Normal"/>
    <w:link w:val="FootnoteTextChar"/>
    <w:uiPriority w:val="99"/>
    <w:semiHidden/>
    <w:unhideWhenUsed/>
    <w:rsid w:val="00265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D01"/>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odalmiakademia.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konyvtar.hu/hu/tartalom/tamop425/2011_0001_542_05_A_magyar_irodalom_tortenetei_3/ch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3</cp:revision>
  <dcterms:created xsi:type="dcterms:W3CDTF">2019-04-28T17:26:00Z</dcterms:created>
  <dcterms:modified xsi:type="dcterms:W3CDTF">2019-04-28T17:41:00Z</dcterms:modified>
</cp:coreProperties>
</file>