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Pr="00F45F40" w:rsidRDefault="00714366" w:rsidP="00714366">
            <w:pPr>
              <w:rPr>
                <w:rFonts w:cstheme="minorHAnsi"/>
              </w:rPr>
            </w:pPr>
            <w:r w:rsidRPr="00F45F40">
              <w:rPr>
                <w:rFonts w:cstheme="minorHAnsi"/>
              </w:rPr>
              <w:t>STUDY PROGRAMME:</w:t>
            </w:r>
            <w:r w:rsidR="00120BC5" w:rsidRPr="00F45F40">
              <w:rPr>
                <w:rFonts w:cstheme="minorHAnsi"/>
              </w:rPr>
              <w:t xml:space="preserve"> </w:t>
            </w:r>
            <w:r w:rsidR="0018123E" w:rsidRPr="00F45F40">
              <w:rPr>
                <w:rFonts w:cstheme="minorHAnsi"/>
              </w:rPr>
              <w:t>Phonetics</w:t>
            </w:r>
          </w:p>
          <w:p w:rsidR="00EB59AF" w:rsidRPr="00F45F40" w:rsidRDefault="00EB59AF" w:rsidP="00714366">
            <w:pPr>
              <w:rPr>
                <w:rFonts w:cstheme="minorHAns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F45F40" w:rsidRDefault="005D7B91" w:rsidP="00465279">
            <w:pPr>
              <w:rPr>
                <w:rFonts w:cstheme="minorHAnsi"/>
                <w:color w:val="FF0000"/>
              </w:rPr>
            </w:pPr>
            <w:r w:rsidRPr="00F45F40">
              <w:rPr>
                <w:rFonts w:cstheme="minorHAnsi"/>
              </w:rPr>
              <w:t>Level</w:t>
            </w:r>
            <w:r w:rsidR="00EB59AF" w:rsidRPr="00F45F40">
              <w:rPr>
                <w:rFonts w:cstheme="minorHAnsi"/>
              </w:rPr>
              <w:t xml:space="preserve"> and Year</w:t>
            </w:r>
            <w:r w:rsidR="007254DF" w:rsidRPr="00F45F40">
              <w:rPr>
                <w:rStyle w:val="FootnoteReference"/>
                <w:rFonts w:cstheme="minorHAnsi"/>
              </w:rPr>
              <w:footnoteReference w:id="1"/>
            </w:r>
            <w:r w:rsidRPr="00F45F40">
              <w:rPr>
                <w:rFonts w:cstheme="minorHAnsi"/>
              </w:rPr>
              <w:t>:</w:t>
            </w:r>
            <w:r w:rsidR="0007245F" w:rsidRPr="00F45F40">
              <w:rPr>
                <w:rFonts w:cstheme="minorHAnsi"/>
              </w:rPr>
              <w:t xml:space="preserve"> </w:t>
            </w:r>
            <w:r w:rsidR="0007245F" w:rsidRPr="00F45F40">
              <w:rPr>
                <w:rFonts w:cstheme="minorHAnsi"/>
                <w:color w:val="FF0000"/>
              </w:rPr>
              <w:t xml:space="preserve"> </w:t>
            </w:r>
            <w:r w:rsidR="0018123E" w:rsidRPr="00F45F40">
              <w:rPr>
                <w:rFonts w:cstheme="minorHAnsi"/>
              </w:rPr>
              <w:t>Graduate studies - rhetoric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F45F40" w:rsidRDefault="00A01504" w:rsidP="00714366">
            <w:pPr>
              <w:rPr>
                <w:rFonts w:cstheme="minorHAnsi"/>
              </w:rPr>
            </w:pPr>
            <w:r w:rsidRPr="00F45F40">
              <w:rPr>
                <w:rFonts w:cstheme="minorHAnsi"/>
              </w:rPr>
              <w:t>Course Title:</w:t>
            </w:r>
            <w:r w:rsidR="0018123E" w:rsidRPr="00F45F40">
              <w:rPr>
                <w:rFonts w:cstheme="minorHAnsi"/>
              </w:rPr>
              <w:t xml:space="preserve"> Rhetorical Argumentation</w:t>
            </w:r>
          </w:p>
          <w:p w:rsidR="00A01504" w:rsidRPr="00F45F40" w:rsidRDefault="00A01504" w:rsidP="00714366">
            <w:pPr>
              <w:rPr>
                <w:rFonts w:cstheme="minorHAns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F45F40" w:rsidRDefault="005D7B91" w:rsidP="00714366">
            <w:pPr>
              <w:rPr>
                <w:rFonts w:cstheme="minorHAnsi"/>
              </w:rPr>
            </w:pPr>
            <w:r w:rsidRPr="00F45F40">
              <w:rPr>
                <w:rFonts w:cstheme="minorHAnsi"/>
              </w:rPr>
              <w:t>Course Description:</w:t>
            </w:r>
          </w:p>
          <w:p w:rsidR="00894AE5" w:rsidRPr="00F45F40" w:rsidRDefault="00894AE5" w:rsidP="00714366">
            <w:pPr>
              <w:rPr>
                <w:rFonts w:cstheme="minorHAnsi"/>
                <w:color w:val="333333"/>
              </w:rPr>
            </w:pPr>
            <w:r w:rsidRPr="00F45F40">
              <w:rPr>
                <w:rFonts w:cstheme="minorHAnsi"/>
                <w:color w:val="333333"/>
              </w:rPr>
              <w:t>The purpose of this course is to develop ability to use arguments in public discourse, to use</w:t>
            </w:r>
            <w:r w:rsidR="001641CB" w:rsidRPr="00F45F40">
              <w:rPr>
                <w:rFonts w:cstheme="minorHAnsi"/>
                <w:color w:val="333333"/>
              </w:rPr>
              <w:t xml:space="preserve"> legitimate</w:t>
            </w:r>
            <w:r w:rsidRPr="00F45F40">
              <w:rPr>
                <w:rFonts w:cstheme="minorHAnsi"/>
                <w:color w:val="333333"/>
              </w:rPr>
              <w:t xml:space="preserve"> arguments in public discussions. Students learn argument </w:t>
            </w:r>
            <w:proofErr w:type="gramStart"/>
            <w:r w:rsidRPr="00F45F40">
              <w:rPr>
                <w:rFonts w:cstheme="minorHAnsi"/>
                <w:color w:val="333333"/>
              </w:rPr>
              <w:t>schemes,</w:t>
            </w:r>
            <w:proofErr w:type="gramEnd"/>
            <w:r w:rsidRPr="00F45F40">
              <w:rPr>
                <w:rFonts w:cstheme="minorHAnsi"/>
                <w:color w:val="333333"/>
              </w:rPr>
              <w:t xml:space="preserve"> learn to </w:t>
            </w:r>
            <w:r w:rsidR="001641CB" w:rsidRPr="00F45F40">
              <w:rPr>
                <w:rFonts w:cstheme="minorHAnsi"/>
                <w:color w:val="333333"/>
              </w:rPr>
              <w:t xml:space="preserve">differ strong from weak arguments, </w:t>
            </w:r>
            <w:r w:rsidRPr="00F45F40">
              <w:rPr>
                <w:rFonts w:cstheme="minorHAnsi"/>
                <w:color w:val="333333"/>
              </w:rPr>
              <w:t>legitim</w:t>
            </w:r>
            <w:r w:rsidR="001641CB" w:rsidRPr="00F45F40">
              <w:rPr>
                <w:rFonts w:cstheme="minorHAnsi"/>
                <w:color w:val="333333"/>
              </w:rPr>
              <w:t xml:space="preserve">ate arguments from fallacies. </w:t>
            </w:r>
            <w:proofErr w:type="gramStart"/>
            <w:r w:rsidR="001641CB" w:rsidRPr="00F45F40">
              <w:rPr>
                <w:rFonts w:cstheme="minorHAnsi"/>
                <w:color w:val="333333"/>
              </w:rPr>
              <w:t>Further</w:t>
            </w:r>
            <w:proofErr w:type="gramEnd"/>
            <w:r w:rsidR="001641CB" w:rsidRPr="00F45F40">
              <w:rPr>
                <w:rFonts w:cstheme="minorHAnsi"/>
                <w:color w:val="333333"/>
              </w:rPr>
              <w:t xml:space="preserve"> on,</w:t>
            </w:r>
            <w:r w:rsidRPr="00F45F40">
              <w:rPr>
                <w:rFonts w:cstheme="minorHAnsi"/>
                <w:color w:val="333333"/>
              </w:rPr>
              <w:t xml:space="preserve"> they develop skills in assessing and evalua</w:t>
            </w:r>
            <w:r w:rsidR="001641CB" w:rsidRPr="00F45F40">
              <w:rPr>
                <w:rFonts w:cstheme="minorHAnsi"/>
                <w:color w:val="333333"/>
              </w:rPr>
              <w:t>ting</w:t>
            </w:r>
            <w:r w:rsidRPr="00F45F40">
              <w:rPr>
                <w:rFonts w:cstheme="minorHAnsi"/>
                <w:color w:val="333333"/>
              </w:rPr>
              <w:t xml:space="preserve"> arguments. The final goal of this course is to teach students to be independent argumentation teachers i.e. to gain knowledge on </w:t>
            </w:r>
            <w:proofErr w:type="gramStart"/>
            <w:r w:rsidRPr="00F45F40">
              <w:rPr>
                <w:rFonts w:cstheme="minorHAnsi"/>
                <w:color w:val="333333"/>
              </w:rPr>
              <w:t>argumentation which</w:t>
            </w:r>
            <w:proofErr w:type="gramEnd"/>
            <w:r w:rsidRPr="00F45F40">
              <w:rPr>
                <w:rFonts w:cstheme="minorHAnsi"/>
                <w:color w:val="333333"/>
              </w:rPr>
              <w:t xml:space="preserve"> enables them to teach others in argumentation skills.  </w:t>
            </w:r>
          </w:p>
          <w:p w:rsidR="00EB59AF" w:rsidRPr="00F45F40" w:rsidRDefault="00EB59AF" w:rsidP="00894AE5">
            <w:pPr>
              <w:rPr>
                <w:rFonts w:cstheme="minorHAns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18123E" w:rsidRPr="0018123E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18123E">
              <w:rPr>
                <w:rFonts w:ascii="Calibri" w:hAnsi="Calibri" w:cs="Calibri"/>
              </w:rPr>
              <w:t xml:space="preserve"> Gabrijela </w:t>
            </w:r>
            <w:proofErr w:type="spellStart"/>
            <w:r w:rsidR="0018123E">
              <w:rPr>
                <w:rFonts w:ascii="Calibri" w:hAnsi="Calibri" w:cs="Calibri"/>
              </w:rPr>
              <w:t>Kišiček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18123E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18123E">
              <w:rPr>
                <w:rFonts w:ascii="Calibri" w:hAnsi="Calibri" w:cs="Calibri"/>
              </w:rPr>
              <w:t xml:space="preserve"> Seminars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18123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2" w:type="dxa"/>
          </w:tcPr>
          <w:p w:rsidR="00714366" w:rsidRPr="00714366" w:rsidRDefault="0018123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18123E">
              <w:rPr>
                <w:rFonts w:ascii="Calibri" w:hAnsi="Calibri" w:cs="Calibri"/>
              </w:rPr>
              <w:t xml:space="preserve">  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18123E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18123E">
              <w:rPr>
                <w:rFonts w:ascii="Calibri" w:hAnsi="Calibri" w:cs="Calibri"/>
              </w:rPr>
              <w:t xml:space="preserve"> Class attendance and activity in argumentation analysis of different discourses, presentation of one argumentation theory topic, written exam, seminar paper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EB59AF" w:rsidRDefault="0018123E" w:rsidP="001812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Differentiating approaches to argumentation (rhetorical, logical, </w:t>
            </w:r>
            <w:proofErr w:type="spellStart"/>
            <w:r>
              <w:rPr>
                <w:rFonts w:ascii="Calibri" w:hAnsi="Calibri" w:cs="Calibri"/>
              </w:rPr>
              <w:t>pragmadialectical</w:t>
            </w:r>
            <w:proofErr w:type="spellEnd"/>
            <w:r>
              <w:rPr>
                <w:rFonts w:ascii="Calibri" w:hAnsi="Calibri" w:cs="Calibri"/>
              </w:rPr>
              <w:t>, multimodal)</w:t>
            </w:r>
          </w:p>
          <w:p w:rsidR="0018123E" w:rsidRDefault="0018123E" w:rsidP="001812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critical argumentation analysis of public discourse</w:t>
            </w:r>
          </w:p>
          <w:p w:rsidR="0018123E" w:rsidRDefault="0018123E" w:rsidP="001812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argument assessment and evaluation of different argumentative discourses</w:t>
            </w:r>
          </w:p>
          <w:p w:rsidR="0018123E" w:rsidRDefault="0018123E" w:rsidP="001812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planning and structuring argumentation teaching</w:t>
            </w:r>
          </w:p>
          <w:p w:rsidR="0018123E" w:rsidRDefault="0018123E" w:rsidP="001812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creating exercises for argumentation evaluation</w:t>
            </w:r>
          </w:p>
          <w:p w:rsidR="0018123E" w:rsidRDefault="0018123E" w:rsidP="001812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recognizing and naming different argument schemes</w:t>
            </w:r>
          </w:p>
          <w:p w:rsidR="0018123E" w:rsidRPr="0018123E" w:rsidRDefault="0018123E" w:rsidP="001812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recognizing and naming different argumentation fallacies</w:t>
            </w:r>
          </w:p>
          <w:p w:rsidR="0018123E" w:rsidRPr="00714366" w:rsidRDefault="0018123E" w:rsidP="0018123E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F45F40" w:rsidRDefault="00EB59AF" w:rsidP="00714366">
            <w:pPr>
              <w:rPr>
                <w:rFonts w:ascii="Calibri" w:hAnsi="Calibri" w:cs="Calibri"/>
              </w:rPr>
            </w:pPr>
            <w:r w:rsidRPr="00F45F40">
              <w:rPr>
                <w:rFonts w:ascii="Calibri" w:hAnsi="Calibri" w:cs="Calibri"/>
              </w:rPr>
              <w:t>Literature:</w:t>
            </w:r>
          </w:p>
          <w:p w:rsidR="00EB59AF" w:rsidRPr="00F45F40" w:rsidRDefault="008F2848" w:rsidP="00714366">
            <w:pPr>
              <w:rPr>
                <w:rFonts w:ascii="Calibri" w:hAnsi="Calibri" w:cs="Calibri"/>
                <w:u w:val="single"/>
              </w:rPr>
            </w:pPr>
            <w:r w:rsidRPr="00F45F40">
              <w:rPr>
                <w:rFonts w:ascii="Calibri" w:hAnsi="Calibri" w:cs="Calibri"/>
                <w:u w:val="single"/>
              </w:rPr>
              <w:t>Compulsory reading: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Aristotel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(1989).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Retorika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. Zagreb: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Naprijed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.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Fahenstock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, J.,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Secor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M. (1990). A Rhetoric of Argument. New York: McGraw-Hill Publishing Company.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Freeley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Austin J. (1996). Argumentation and Debate. International Thomson Publishing Comp.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 xml:space="preserve">Perelman, C. i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Olbrechts-Tyteca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L. (1969). The New Rhetoric: A Treatise on Argumentation. Notre Dame-London: University of Notre Dame Press.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Škarić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, I. (2011).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Argumentacija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. Zagreb: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Nakladni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zavod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Globus.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Tindale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C. (2007). Fallacies and Argument Appraisal. Cambridge: Cambridge University Press.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Toulmin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S. E. (1969). The Uses of Argument. Cambridge University Press.</w:t>
            </w:r>
          </w:p>
          <w:p w:rsidR="008F2848" w:rsidRPr="00F45F40" w:rsidRDefault="008F2848" w:rsidP="008F28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>Walton, D. (2006). Fundamentals of Critical Argumentation. Cambridge: Cambridge University Press.</w:t>
            </w:r>
          </w:p>
          <w:p w:rsidR="008F2848" w:rsidRPr="00F45F40" w:rsidRDefault="008F2848" w:rsidP="008F2848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u w:val="single"/>
              </w:rPr>
            </w:pPr>
            <w:r w:rsidRPr="00F45F40">
              <w:rPr>
                <w:rFonts w:ascii="Calibri" w:eastAsia="Times New Roman" w:hAnsi="Calibri" w:cs="Calibri"/>
                <w:color w:val="333333"/>
                <w:u w:val="single"/>
              </w:rPr>
              <w:t>Additional reading: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>Aristotle (1991). On rhetoric: A theory of civic discourse. George A. Kennedy (Ed. and Trans.) New York: Oxford University Press, Inc.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Copi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I., Cohen, C. (1990). Introduction to Logic. New York: Macmillan.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Eemeren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F. H. van et al. (1996). Fundamentals of Argumentation Theory. A Handbook of Historical Backgrounds and Contemporary Developments, Lawrence Erlbaum, Mahwah, NJ.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Eemeren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, F. H. van; R.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Grootendorst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(1992). Argumentation, Communication, and Fallacies. A Pragma-Dialectical Perspective. Lawrence Erlbaum Associates, Hillsdale, NJ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Groarke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, L.,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Tindale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Ch. (2013). Good Reasoning Matters! A Constructive Approach to Critical Thinking. (</w:t>
            </w:r>
            <w:proofErr w:type="gramStart"/>
            <w:r w:rsidRPr="00F45F40">
              <w:rPr>
                <w:rFonts w:ascii="Calibri" w:eastAsia="Times New Roman" w:hAnsi="Calibri" w:cs="Calibri"/>
                <w:color w:val="333333"/>
              </w:rPr>
              <w:t>5th</w:t>
            </w:r>
            <w:proofErr w:type="gram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Ed.) Oxford University Press, Ontario. 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 xml:space="preserve">Hansen, H.,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Pitno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R. (ed.) (1995). Fallacies: Classical and Contemporary Readings. Pennsylvania: Pennsylvania University Park.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 xml:space="preserve">Petrović, G. (2005).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Logika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. Zagreb: Element. 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 xml:space="preserve">Reboul, O. (1991). Introduction to rhetoric. Theory and practice. Paris: Presses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Universitaires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de France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Tindale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, Ch. W. (1999). Acts of Arguing. A Rhetorical Model of Argument. State University </w:t>
            </w:r>
            <w:proofErr w:type="spellStart"/>
            <w:proofErr w:type="gramStart"/>
            <w:r w:rsidRPr="00F45F40">
              <w:rPr>
                <w:rFonts w:ascii="Calibri" w:eastAsia="Times New Roman" w:hAnsi="Calibri" w:cs="Calibri"/>
                <w:color w:val="333333"/>
              </w:rPr>
              <w:t>od</w:t>
            </w:r>
            <w:proofErr w:type="spellEnd"/>
            <w:proofErr w:type="gram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New York Press. 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Tindale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, Ch. W. (2004). Rhetorical Argumentation: Principles of Theory and Practice. Thousand Oaks, Calif.: Sage.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 xml:space="preserve">Schopenhauer, A. (2002).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Eristička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dijalektika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 xml:space="preserve">. Split: Marijan </w:t>
            </w:r>
            <w:proofErr w:type="spellStart"/>
            <w:r w:rsidRPr="00F45F40">
              <w:rPr>
                <w:rFonts w:ascii="Calibri" w:eastAsia="Times New Roman" w:hAnsi="Calibri" w:cs="Calibri"/>
                <w:color w:val="333333"/>
              </w:rPr>
              <w:t>tisak</w:t>
            </w:r>
            <w:proofErr w:type="spellEnd"/>
            <w:r w:rsidRPr="00F45F40">
              <w:rPr>
                <w:rFonts w:ascii="Calibri" w:eastAsia="Times New Roman" w:hAnsi="Calibri" w:cs="Calibri"/>
                <w:color w:val="333333"/>
              </w:rPr>
              <w:t>.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>Walton, D. (2007). Media Argumentation: Dialectic, Persuasion, and Rhetoric. Cambridge: Cambridge University Press.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 xml:space="preserve">Walton, D. (1989). Informal Logic: A handbook for critical argumentation. Cambridge: Cambridge University Press. 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 xml:space="preserve">Walton, D. (2004). Relevance in Argumentation. London: LEA Publishers. </w:t>
            </w:r>
          </w:p>
          <w:p w:rsidR="008F2848" w:rsidRPr="00F45F40" w:rsidRDefault="008F2848" w:rsidP="008F28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</w:rPr>
            </w:pPr>
            <w:r w:rsidRPr="00F45F40">
              <w:rPr>
                <w:rFonts w:ascii="Calibri" w:eastAsia="Times New Roman" w:hAnsi="Calibri" w:cs="Calibri"/>
                <w:color w:val="333333"/>
              </w:rPr>
              <w:t>Weston, A. (1992). A rulebook for Argume</w:t>
            </w:r>
            <w:bookmarkStart w:id="0" w:name="_GoBack"/>
            <w:bookmarkEnd w:id="0"/>
            <w:r w:rsidRPr="00F45F40">
              <w:rPr>
                <w:rFonts w:ascii="Calibri" w:eastAsia="Times New Roman" w:hAnsi="Calibri" w:cs="Calibri"/>
                <w:color w:val="333333"/>
              </w:rPr>
              <w:t xml:space="preserve">nts. Indianapolis / Cambridge: Hackett Publishing Company. </w:t>
            </w:r>
          </w:p>
          <w:p w:rsidR="008F2848" w:rsidRPr="00714366" w:rsidRDefault="008F2848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35" w:rsidRDefault="00484F35" w:rsidP="00714366">
      <w:pPr>
        <w:spacing w:after="0" w:line="240" w:lineRule="auto"/>
      </w:pPr>
      <w:r>
        <w:separator/>
      </w:r>
    </w:p>
  </w:endnote>
  <w:endnote w:type="continuationSeparator" w:id="0">
    <w:p w:rsidR="00484F35" w:rsidRDefault="00484F35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35" w:rsidRDefault="00484F35" w:rsidP="00714366">
      <w:pPr>
        <w:spacing w:after="0" w:line="240" w:lineRule="auto"/>
      </w:pPr>
      <w:r>
        <w:separator/>
      </w:r>
    </w:p>
  </w:footnote>
  <w:footnote w:type="continuationSeparator" w:id="0">
    <w:p w:rsidR="00484F35" w:rsidRDefault="00484F35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969"/>
    <w:multiLevelType w:val="multilevel"/>
    <w:tmpl w:val="3BFEE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A46A3"/>
    <w:multiLevelType w:val="multilevel"/>
    <w:tmpl w:val="5326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D3D6A"/>
    <w:multiLevelType w:val="multilevel"/>
    <w:tmpl w:val="A5E8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641CB"/>
    <w:rsid w:val="0018123E"/>
    <w:rsid w:val="00195BAC"/>
    <w:rsid w:val="00230887"/>
    <w:rsid w:val="00297469"/>
    <w:rsid w:val="002D0862"/>
    <w:rsid w:val="003804F7"/>
    <w:rsid w:val="00381EEA"/>
    <w:rsid w:val="003B1E7C"/>
    <w:rsid w:val="003E03D6"/>
    <w:rsid w:val="00465279"/>
    <w:rsid w:val="00484F35"/>
    <w:rsid w:val="00525147"/>
    <w:rsid w:val="005D7B91"/>
    <w:rsid w:val="0062222F"/>
    <w:rsid w:val="00662550"/>
    <w:rsid w:val="00675172"/>
    <w:rsid w:val="00714366"/>
    <w:rsid w:val="007254DF"/>
    <w:rsid w:val="007C1231"/>
    <w:rsid w:val="007E09CB"/>
    <w:rsid w:val="00894AE5"/>
    <w:rsid w:val="008F2848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25E8E"/>
    <w:rsid w:val="00E471DE"/>
    <w:rsid w:val="00EB59AF"/>
    <w:rsid w:val="00EF3067"/>
    <w:rsid w:val="00F117E5"/>
    <w:rsid w:val="00F24889"/>
    <w:rsid w:val="00F45F40"/>
    <w:rsid w:val="00F929BB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BFED-B6B0-465E-8413-C5659743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2019-02-18T13:08:00Z</cp:lastPrinted>
  <dcterms:created xsi:type="dcterms:W3CDTF">2019-02-27T17:22:00Z</dcterms:created>
  <dcterms:modified xsi:type="dcterms:W3CDTF">2019-04-16T14:05:00Z</dcterms:modified>
</cp:coreProperties>
</file>