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7027DD">
              <w:rPr>
                <w:rFonts w:ascii="Calibri" w:hAnsi="Calibri" w:cs="Calibri"/>
              </w:rPr>
              <w:t xml:space="preserve"> Linguistics</w:t>
            </w:r>
          </w:p>
          <w:p w:rsidR="00EB59AF" w:rsidRPr="00714366" w:rsidRDefault="00EB59AF" w:rsidP="00714366">
            <w:pPr>
              <w:rPr>
                <w:rFonts w:ascii="Calibri" w:hAnsi="Calibri" w:cs="Calibri"/>
              </w:rPr>
            </w:pPr>
          </w:p>
        </w:tc>
      </w:tr>
      <w:tr w:rsidR="00F0074B" w:rsidTr="00714366">
        <w:tc>
          <w:tcPr>
            <w:tcW w:w="9396" w:type="dxa"/>
            <w:gridSpan w:val="3"/>
          </w:tcPr>
          <w:p w:rsidR="00F0074B"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F0074B">
              <w:rPr>
                <w:rStyle w:val="EndnoteReference"/>
                <w:rFonts w:ascii="Calibri" w:hAnsi="Calibri" w:cs="Calibri"/>
              </w:rPr>
              <w:endnoteReference w:id="1"/>
            </w:r>
            <w:r w:rsidR="009263DF">
              <w:rPr>
                <w:rFonts w:ascii="Calibri" w:hAnsi="Calibri" w:cs="Calibri"/>
              </w:rPr>
              <w:t>: M</w:t>
            </w:r>
            <w:r w:rsidR="00F0074B">
              <w:rPr>
                <w:rFonts w:ascii="Calibri" w:hAnsi="Calibri" w:cs="Calibri"/>
              </w:rPr>
              <w:t>A, 1</w:t>
            </w:r>
            <w:r w:rsidR="00F0074B" w:rsidRPr="007027DD">
              <w:rPr>
                <w:rFonts w:ascii="Calibri" w:hAnsi="Calibri" w:cs="Calibri"/>
                <w:vertAlign w:val="superscript"/>
              </w:rPr>
              <w:t>st</w:t>
            </w:r>
            <w:r w:rsidR="009263DF">
              <w:rPr>
                <w:rFonts w:ascii="Calibri" w:hAnsi="Calibri" w:cs="Calibri"/>
              </w:rPr>
              <w:t>/ 2</w:t>
            </w:r>
            <w:r w:rsidR="009263DF" w:rsidRPr="009263DF">
              <w:rPr>
                <w:rFonts w:ascii="Calibri" w:hAnsi="Calibri" w:cs="Calibri"/>
                <w:vertAlign w:val="superscript"/>
              </w:rPr>
              <w:t>nd</w:t>
            </w:r>
            <w:r w:rsidR="009263DF">
              <w:rPr>
                <w:rFonts w:ascii="Calibri" w:hAnsi="Calibri" w:cs="Calibri"/>
              </w:rPr>
              <w:t xml:space="preserve"> </w:t>
            </w:r>
            <w:r w:rsidR="00F0074B">
              <w:rPr>
                <w:rFonts w:ascii="Calibri" w:hAnsi="Calibri" w:cs="Calibri"/>
              </w:rPr>
              <w:t>year</w:t>
            </w:r>
          </w:p>
        </w:tc>
      </w:tr>
      <w:tr w:rsidR="00F0074B" w:rsidTr="00B77E7E">
        <w:tc>
          <w:tcPr>
            <w:tcW w:w="9396" w:type="dxa"/>
            <w:gridSpan w:val="3"/>
          </w:tcPr>
          <w:p w:rsidR="00F0074B" w:rsidRPr="00714366" w:rsidRDefault="009263DF" w:rsidP="009263DF">
            <w:pPr>
              <w:rPr>
                <w:rFonts w:ascii="Calibri" w:hAnsi="Calibri" w:cs="Calibri"/>
              </w:rPr>
            </w:pPr>
            <w:r>
              <w:rPr>
                <w:rFonts w:ascii="Calibri" w:hAnsi="Calibri" w:cs="Calibri"/>
              </w:rPr>
              <w:t>Course Title: Semantics of Understanding</w:t>
            </w:r>
          </w:p>
        </w:tc>
      </w:tr>
      <w:tr w:rsidR="00F0074B" w:rsidTr="00714366">
        <w:tc>
          <w:tcPr>
            <w:tcW w:w="9396" w:type="dxa"/>
            <w:gridSpan w:val="3"/>
          </w:tcPr>
          <w:p w:rsidR="00F0074B" w:rsidRDefault="00F0074B" w:rsidP="00714366">
            <w:pPr>
              <w:rPr>
                <w:rFonts w:ascii="Calibri" w:hAnsi="Calibri" w:cs="Calibri"/>
              </w:rPr>
            </w:pPr>
            <w:r>
              <w:rPr>
                <w:rFonts w:ascii="Calibri" w:hAnsi="Calibri" w:cs="Calibri"/>
              </w:rPr>
              <w:t xml:space="preserve">Course Description: The course is dealing with </w:t>
            </w:r>
            <w:r w:rsidR="009263DF">
              <w:rPr>
                <w:rFonts w:ascii="Calibri" w:hAnsi="Calibri" w:cs="Calibri"/>
              </w:rPr>
              <w:t>different theoretical and m</w:t>
            </w:r>
            <w:r w:rsidR="00FE474B">
              <w:rPr>
                <w:rFonts w:ascii="Calibri" w:hAnsi="Calibri" w:cs="Calibri"/>
              </w:rPr>
              <w:t>ethodological approaches to a complex cognitive and communication process of understanding</w:t>
            </w:r>
            <w:r w:rsidR="009263DF">
              <w:rPr>
                <w:rFonts w:ascii="Calibri" w:hAnsi="Calibri" w:cs="Calibri"/>
              </w:rPr>
              <w:t xml:space="preserve">, especially in the framework of pragmatics, semiology and hermeneutics. </w:t>
            </w:r>
          </w:p>
          <w:p w:rsidR="00F0074B" w:rsidRDefault="00F0074B" w:rsidP="00714366">
            <w:pPr>
              <w:rPr>
                <w:rFonts w:ascii="Calibri" w:hAnsi="Calibri" w:cs="Calibri"/>
              </w:rPr>
            </w:pPr>
          </w:p>
        </w:tc>
      </w:tr>
      <w:tr w:rsidR="00F0074B" w:rsidTr="00714366">
        <w:tc>
          <w:tcPr>
            <w:tcW w:w="9396" w:type="dxa"/>
            <w:gridSpan w:val="3"/>
          </w:tcPr>
          <w:p w:rsidR="00F0074B" w:rsidRPr="0007245F" w:rsidRDefault="00F0074B" w:rsidP="00465279">
            <w:pPr>
              <w:rPr>
                <w:rFonts w:ascii="Calibri" w:hAnsi="Calibri" w:cs="Calibri"/>
                <w:color w:val="FF0000"/>
              </w:rPr>
            </w:pPr>
            <w:r>
              <w:rPr>
                <w:rFonts w:ascii="Calibri" w:hAnsi="Calibri" w:cs="Calibri"/>
              </w:rPr>
              <w:t>Semester</w:t>
            </w:r>
            <w:r>
              <w:rPr>
                <w:rStyle w:val="EndnoteReference"/>
                <w:rFonts w:ascii="Calibri" w:hAnsi="Calibri" w:cs="Calibri"/>
              </w:rPr>
              <w:endnoteReference w:id="2"/>
            </w:r>
            <w:r>
              <w:rPr>
                <w:rFonts w:ascii="Calibri" w:hAnsi="Calibri" w:cs="Calibri"/>
              </w:rPr>
              <w:t>: Summer semester</w:t>
            </w:r>
          </w:p>
        </w:tc>
      </w:tr>
      <w:tr w:rsidR="00F0074B" w:rsidTr="00714366">
        <w:tc>
          <w:tcPr>
            <w:tcW w:w="9396" w:type="dxa"/>
            <w:gridSpan w:val="3"/>
          </w:tcPr>
          <w:p w:rsidR="00F0074B" w:rsidRDefault="00F0074B" w:rsidP="00714366">
            <w:pPr>
              <w:rPr>
                <w:rFonts w:ascii="Calibri" w:hAnsi="Calibri" w:cs="Calibri"/>
              </w:rPr>
            </w:pPr>
            <w:r>
              <w:rPr>
                <w:rFonts w:ascii="Calibri" w:hAnsi="Calibri" w:cs="Calibri"/>
              </w:rPr>
              <w:t xml:space="preserve">Lecturer(s)/Teacher(s): associate professor </w:t>
            </w:r>
            <w:proofErr w:type="spellStart"/>
            <w:r>
              <w:rPr>
                <w:rFonts w:ascii="Calibri" w:hAnsi="Calibri" w:cs="Calibri"/>
              </w:rPr>
              <w:t>Milorad</w:t>
            </w:r>
            <w:proofErr w:type="spellEnd"/>
            <w:r>
              <w:rPr>
                <w:rFonts w:ascii="Calibri" w:hAnsi="Calibri" w:cs="Calibri"/>
              </w:rPr>
              <w:t xml:space="preserve"> </w:t>
            </w:r>
            <w:proofErr w:type="spellStart"/>
            <w:r>
              <w:rPr>
                <w:rFonts w:ascii="Calibri" w:hAnsi="Calibri" w:cs="Calibri"/>
              </w:rPr>
              <w:t>Pupovac</w:t>
            </w:r>
            <w:proofErr w:type="spellEnd"/>
            <w:r>
              <w:rPr>
                <w:rFonts w:ascii="Calibri" w:hAnsi="Calibri" w:cs="Calibri"/>
              </w:rPr>
              <w:t>, PhD</w:t>
            </w:r>
          </w:p>
          <w:p w:rsidR="00F0074B" w:rsidRDefault="00F0074B" w:rsidP="00714366">
            <w:pPr>
              <w:rPr>
                <w:rFonts w:ascii="Calibri" w:hAnsi="Calibri" w:cs="Calibri"/>
              </w:rPr>
            </w:pPr>
            <w:r>
              <w:rPr>
                <w:rFonts w:ascii="Calibri" w:hAnsi="Calibri" w:cs="Calibri"/>
              </w:rPr>
              <w:t xml:space="preserve">                                          research assistant Matea </w:t>
            </w:r>
            <w:proofErr w:type="spellStart"/>
            <w:r>
              <w:rPr>
                <w:rFonts w:ascii="Calibri" w:hAnsi="Calibri" w:cs="Calibri"/>
              </w:rPr>
              <w:t>Filko</w:t>
            </w:r>
            <w:proofErr w:type="spellEnd"/>
            <w:r>
              <w:rPr>
                <w:rFonts w:ascii="Calibri" w:hAnsi="Calibri" w:cs="Calibri"/>
              </w:rPr>
              <w:t>, MA</w:t>
            </w:r>
          </w:p>
          <w:p w:rsidR="00F0074B" w:rsidRPr="00714366" w:rsidRDefault="00F0074B" w:rsidP="00714366">
            <w:pPr>
              <w:rPr>
                <w:rFonts w:ascii="Calibri" w:hAnsi="Calibri" w:cs="Calibri"/>
              </w:rPr>
            </w:pPr>
          </w:p>
        </w:tc>
      </w:tr>
      <w:tr w:rsidR="00F0074B" w:rsidTr="00714366">
        <w:tc>
          <w:tcPr>
            <w:tcW w:w="9396" w:type="dxa"/>
            <w:gridSpan w:val="3"/>
          </w:tcPr>
          <w:p w:rsidR="00F0074B" w:rsidRDefault="00F0074B" w:rsidP="00714366">
            <w:pPr>
              <w:rPr>
                <w:rFonts w:ascii="Calibri" w:hAnsi="Calibri" w:cs="Calibri"/>
              </w:rPr>
            </w:pPr>
            <w:r>
              <w:rPr>
                <w:rFonts w:ascii="Calibri" w:hAnsi="Calibri" w:cs="Calibri"/>
              </w:rPr>
              <w:t>Teaching Language (regular)</w:t>
            </w:r>
            <w:r>
              <w:rPr>
                <w:rStyle w:val="EndnoteReference"/>
                <w:rFonts w:ascii="Calibri" w:hAnsi="Calibri" w:cs="Calibri"/>
              </w:rPr>
              <w:endnoteReference w:id="3"/>
            </w:r>
            <w:r>
              <w:rPr>
                <w:rFonts w:ascii="Calibri" w:hAnsi="Calibri" w:cs="Calibri"/>
              </w:rPr>
              <w:t>: Croatian</w:t>
            </w:r>
          </w:p>
        </w:tc>
      </w:tr>
      <w:tr w:rsidR="00F0074B" w:rsidTr="00714366">
        <w:tc>
          <w:tcPr>
            <w:tcW w:w="9396" w:type="dxa"/>
            <w:gridSpan w:val="3"/>
          </w:tcPr>
          <w:p w:rsidR="00F0074B" w:rsidRDefault="00F0074B"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EndnoteReference"/>
                <w:rFonts w:ascii="Calibri" w:hAnsi="Calibri" w:cs="Calibri"/>
              </w:rPr>
              <w:endnoteReference w:id="4"/>
            </w:r>
            <w:r>
              <w:rPr>
                <w:rFonts w:ascii="Calibri" w:hAnsi="Calibri" w:cs="Calibri"/>
              </w:rPr>
              <w:t xml:space="preserve"> lectures, seminars, presentations, classroom discussions, e-learning (Omega)</w:t>
            </w:r>
          </w:p>
          <w:p w:rsidR="00F0074B" w:rsidRDefault="00F0074B" w:rsidP="00714366">
            <w:pPr>
              <w:rPr>
                <w:rFonts w:ascii="Calibri" w:hAnsi="Calibri" w:cs="Calibri"/>
              </w:rPr>
            </w:pPr>
          </w:p>
        </w:tc>
      </w:tr>
      <w:tr w:rsidR="00F0074B" w:rsidTr="00334931">
        <w:tc>
          <w:tcPr>
            <w:tcW w:w="3132" w:type="dxa"/>
          </w:tcPr>
          <w:p w:rsidR="00F0074B" w:rsidRPr="00714366" w:rsidRDefault="00F0074B" w:rsidP="00714366">
            <w:pPr>
              <w:rPr>
                <w:rFonts w:ascii="Calibri" w:hAnsi="Calibri" w:cs="Calibri"/>
              </w:rPr>
            </w:pPr>
            <w:r>
              <w:rPr>
                <w:rFonts w:ascii="Calibri" w:hAnsi="Calibri" w:cs="Calibri"/>
              </w:rPr>
              <w:t>Teaching:</w:t>
            </w:r>
          </w:p>
        </w:tc>
        <w:tc>
          <w:tcPr>
            <w:tcW w:w="3132" w:type="dxa"/>
          </w:tcPr>
          <w:p w:rsidR="00F0074B" w:rsidRPr="00714366" w:rsidRDefault="00F0074B" w:rsidP="00C122B0">
            <w:pPr>
              <w:rPr>
                <w:rFonts w:ascii="Calibri" w:hAnsi="Calibri" w:cs="Calibri"/>
              </w:rPr>
            </w:pPr>
            <w:r>
              <w:rPr>
                <w:rFonts w:ascii="Calibri" w:hAnsi="Calibri" w:cs="Calibri"/>
              </w:rPr>
              <w:t>Weekly (hours)</w:t>
            </w:r>
          </w:p>
        </w:tc>
        <w:tc>
          <w:tcPr>
            <w:tcW w:w="3132" w:type="dxa"/>
          </w:tcPr>
          <w:p w:rsidR="00F0074B" w:rsidRDefault="00F0074B" w:rsidP="00714366">
            <w:pPr>
              <w:rPr>
                <w:rFonts w:ascii="Calibri" w:hAnsi="Calibri" w:cs="Calibri"/>
              </w:rPr>
            </w:pPr>
            <w:r>
              <w:rPr>
                <w:rFonts w:ascii="Calibri" w:hAnsi="Calibri" w:cs="Calibri"/>
              </w:rPr>
              <w:t>Semester (hours)</w:t>
            </w:r>
          </w:p>
          <w:p w:rsidR="00F0074B" w:rsidRPr="00714366" w:rsidRDefault="00F0074B" w:rsidP="00714366">
            <w:pPr>
              <w:rPr>
                <w:rFonts w:ascii="Calibri" w:hAnsi="Calibri" w:cs="Calibri"/>
              </w:rPr>
            </w:pPr>
          </w:p>
        </w:tc>
      </w:tr>
      <w:tr w:rsidR="00F0074B" w:rsidTr="00DB754C">
        <w:tc>
          <w:tcPr>
            <w:tcW w:w="3132" w:type="dxa"/>
          </w:tcPr>
          <w:p w:rsidR="00F0074B" w:rsidRPr="00714366" w:rsidRDefault="00F0074B" w:rsidP="00714366">
            <w:pPr>
              <w:rPr>
                <w:rFonts w:ascii="Calibri" w:hAnsi="Calibri" w:cs="Calibri"/>
              </w:rPr>
            </w:pPr>
            <w:r>
              <w:rPr>
                <w:rFonts w:ascii="Calibri" w:hAnsi="Calibri" w:cs="Calibri"/>
              </w:rPr>
              <w:t>Lectures:</w:t>
            </w:r>
          </w:p>
        </w:tc>
        <w:tc>
          <w:tcPr>
            <w:tcW w:w="3132" w:type="dxa"/>
          </w:tcPr>
          <w:p w:rsidR="00F0074B" w:rsidRPr="00714366" w:rsidRDefault="00F0074B" w:rsidP="00714366">
            <w:pPr>
              <w:rPr>
                <w:rFonts w:ascii="Calibri" w:hAnsi="Calibri" w:cs="Calibri"/>
              </w:rPr>
            </w:pPr>
            <w:r>
              <w:rPr>
                <w:rFonts w:ascii="Calibri" w:hAnsi="Calibri" w:cs="Calibri"/>
              </w:rPr>
              <w:t>2</w:t>
            </w:r>
          </w:p>
        </w:tc>
        <w:tc>
          <w:tcPr>
            <w:tcW w:w="3132" w:type="dxa"/>
          </w:tcPr>
          <w:p w:rsidR="00F0074B" w:rsidRPr="00714366" w:rsidRDefault="00F0074B" w:rsidP="00714366">
            <w:pPr>
              <w:rPr>
                <w:rFonts w:ascii="Calibri" w:hAnsi="Calibri" w:cs="Calibri"/>
              </w:rPr>
            </w:pPr>
            <w:r>
              <w:rPr>
                <w:rFonts w:ascii="Calibri" w:hAnsi="Calibri" w:cs="Calibri"/>
              </w:rPr>
              <w:t>30</w:t>
            </w:r>
          </w:p>
        </w:tc>
      </w:tr>
      <w:tr w:rsidR="00F0074B" w:rsidTr="001C572C">
        <w:tc>
          <w:tcPr>
            <w:tcW w:w="3132" w:type="dxa"/>
          </w:tcPr>
          <w:p w:rsidR="00F0074B" w:rsidRPr="00714366" w:rsidRDefault="00F0074B" w:rsidP="00714366">
            <w:pPr>
              <w:rPr>
                <w:rFonts w:ascii="Calibri" w:hAnsi="Calibri" w:cs="Calibri"/>
              </w:rPr>
            </w:pPr>
            <w:r>
              <w:rPr>
                <w:rFonts w:ascii="Calibri" w:hAnsi="Calibri" w:cs="Calibri"/>
              </w:rPr>
              <w:t>Exercises:</w:t>
            </w:r>
          </w:p>
        </w:tc>
        <w:tc>
          <w:tcPr>
            <w:tcW w:w="3132" w:type="dxa"/>
          </w:tcPr>
          <w:p w:rsidR="00F0074B" w:rsidRPr="00714366" w:rsidRDefault="00F0074B" w:rsidP="00714366">
            <w:pPr>
              <w:rPr>
                <w:rFonts w:ascii="Calibri" w:hAnsi="Calibri" w:cs="Calibri"/>
              </w:rPr>
            </w:pPr>
            <w:r>
              <w:rPr>
                <w:rFonts w:ascii="Calibri" w:hAnsi="Calibri" w:cs="Calibri"/>
              </w:rPr>
              <w:t>0</w:t>
            </w:r>
          </w:p>
        </w:tc>
        <w:tc>
          <w:tcPr>
            <w:tcW w:w="3132" w:type="dxa"/>
          </w:tcPr>
          <w:p w:rsidR="00F0074B" w:rsidRPr="00714366" w:rsidRDefault="00F0074B" w:rsidP="00714366">
            <w:pPr>
              <w:rPr>
                <w:rFonts w:ascii="Calibri" w:hAnsi="Calibri" w:cs="Calibri"/>
              </w:rPr>
            </w:pPr>
            <w:r>
              <w:rPr>
                <w:rFonts w:ascii="Calibri" w:hAnsi="Calibri" w:cs="Calibri"/>
              </w:rPr>
              <w:t>0</w:t>
            </w:r>
          </w:p>
        </w:tc>
      </w:tr>
      <w:tr w:rsidR="00F0074B" w:rsidTr="00591030">
        <w:tc>
          <w:tcPr>
            <w:tcW w:w="3132" w:type="dxa"/>
          </w:tcPr>
          <w:p w:rsidR="00F0074B" w:rsidRPr="00714366" w:rsidRDefault="00F0074B" w:rsidP="00714366">
            <w:pPr>
              <w:rPr>
                <w:rFonts w:ascii="Calibri" w:hAnsi="Calibri" w:cs="Calibri"/>
              </w:rPr>
            </w:pPr>
            <w:r>
              <w:rPr>
                <w:rFonts w:ascii="Calibri" w:hAnsi="Calibri" w:cs="Calibri"/>
              </w:rPr>
              <w:t>Seminars:</w:t>
            </w:r>
          </w:p>
        </w:tc>
        <w:tc>
          <w:tcPr>
            <w:tcW w:w="3132" w:type="dxa"/>
          </w:tcPr>
          <w:p w:rsidR="00F0074B" w:rsidRPr="00714366" w:rsidRDefault="00F0074B" w:rsidP="00714366">
            <w:pPr>
              <w:rPr>
                <w:rFonts w:ascii="Calibri" w:hAnsi="Calibri" w:cs="Calibri"/>
              </w:rPr>
            </w:pPr>
            <w:r>
              <w:rPr>
                <w:rFonts w:ascii="Calibri" w:hAnsi="Calibri" w:cs="Calibri"/>
              </w:rPr>
              <w:t>1</w:t>
            </w:r>
          </w:p>
        </w:tc>
        <w:tc>
          <w:tcPr>
            <w:tcW w:w="3132" w:type="dxa"/>
          </w:tcPr>
          <w:p w:rsidR="00F0074B" w:rsidRPr="00714366" w:rsidRDefault="00F0074B" w:rsidP="00714366">
            <w:pPr>
              <w:rPr>
                <w:rFonts w:ascii="Calibri" w:hAnsi="Calibri" w:cs="Calibri"/>
              </w:rPr>
            </w:pPr>
            <w:r>
              <w:rPr>
                <w:rFonts w:ascii="Calibri" w:hAnsi="Calibri" w:cs="Calibri"/>
              </w:rPr>
              <w:t>15</w:t>
            </w:r>
          </w:p>
        </w:tc>
      </w:tr>
      <w:tr w:rsidR="00F0074B" w:rsidTr="00714366">
        <w:tc>
          <w:tcPr>
            <w:tcW w:w="9396" w:type="dxa"/>
            <w:gridSpan w:val="3"/>
          </w:tcPr>
          <w:p w:rsidR="00F0074B" w:rsidRPr="00714366" w:rsidRDefault="00F0074B" w:rsidP="00714366">
            <w:pPr>
              <w:rPr>
                <w:rFonts w:ascii="Calibri" w:hAnsi="Calibri" w:cs="Calibri"/>
              </w:rPr>
            </w:pPr>
            <w:r>
              <w:rPr>
                <w:rFonts w:ascii="Calibri" w:hAnsi="Calibri" w:cs="Calibri"/>
              </w:rPr>
              <w:t>ECTS: 5</w:t>
            </w:r>
          </w:p>
        </w:tc>
      </w:tr>
      <w:tr w:rsidR="00F0074B" w:rsidTr="00714366">
        <w:tc>
          <w:tcPr>
            <w:tcW w:w="9396" w:type="dxa"/>
            <w:gridSpan w:val="3"/>
          </w:tcPr>
          <w:p w:rsidR="00F0074B" w:rsidRDefault="00F0074B" w:rsidP="00714366">
            <w:pPr>
              <w:rPr>
                <w:rFonts w:ascii="Calibri" w:hAnsi="Calibri" w:cs="Calibri"/>
              </w:rPr>
            </w:pPr>
            <w:r w:rsidRPr="00BC2B7F">
              <w:rPr>
                <w:rFonts w:ascii="Calibri" w:hAnsi="Calibri" w:cs="Calibri"/>
              </w:rPr>
              <w:t>Teaching language and level</w:t>
            </w:r>
            <w:r>
              <w:rPr>
                <w:rStyle w:val="EndnoteReference"/>
                <w:rFonts w:ascii="Calibri" w:hAnsi="Calibri" w:cs="Calibri"/>
              </w:rPr>
              <w:endnoteReference w:id="5"/>
            </w:r>
            <w:r w:rsidRPr="00BC2B7F">
              <w:rPr>
                <w:rFonts w:ascii="Calibri" w:hAnsi="Calibri" w:cs="Calibri"/>
              </w:rPr>
              <w:t xml:space="preserve">  for guest(exchange) students:</w:t>
            </w:r>
            <w:r>
              <w:rPr>
                <w:rFonts w:ascii="Calibri" w:hAnsi="Calibri" w:cs="Calibri"/>
              </w:rPr>
              <w:t xml:space="preserve"> English B2</w:t>
            </w:r>
          </w:p>
          <w:p w:rsidR="00F0074B" w:rsidRPr="009C6004" w:rsidRDefault="00F0074B" w:rsidP="00714366">
            <w:pPr>
              <w:rPr>
                <w:rFonts w:ascii="Calibri" w:hAnsi="Calibri" w:cs="Calibri"/>
              </w:rPr>
            </w:pPr>
          </w:p>
        </w:tc>
      </w:tr>
      <w:tr w:rsidR="00F0074B" w:rsidTr="00714366">
        <w:tc>
          <w:tcPr>
            <w:tcW w:w="9396" w:type="dxa"/>
            <w:gridSpan w:val="3"/>
          </w:tcPr>
          <w:p w:rsidR="00F0074B" w:rsidRDefault="00F0074B" w:rsidP="00714366">
            <w:pPr>
              <w:rPr>
                <w:rFonts w:ascii="Calibri" w:hAnsi="Calibri" w:cs="Calibri"/>
              </w:rPr>
            </w:pPr>
            <w:r>
              <w:rPr>
                <w:rFonts w:ascii="Calibri" w:hAnsi="Calibri" w:cs="Calibri"/>
              </w:rPr>
              <w:t>Teaching Methods</w:t>
            </w:r>
            <w:r>
              <w:rPr>
                <w:rStyle w:val="EndnoteReference"/>
                <w:rFonts w:ascii="Calibri" w:hAnsi="Calibri" w:cs="Calibri"/>
              </w:rPr>
              <w:endnoteReference w:id="6"/>
            </w:r>
            <w:r w:rsidRPr="00BC2B7F">
              <w:rPr>
                <w:rFonts w:ascii="Calibri" w:hAnsi="Calibri" w:cs="Calibri"/>
              </w:rPr>
              <w:t>for guest (exchange) students</w:t>
            </w:r>
            <w:r>
              <w:rPr>
                <w:rFonts w:ascii="Calibri" w:hAnsi="Calibri" w:cs="Calibri"/>
              </w:rPr>
              <w:t>: L1</w:t>
            </w:r>
          </w:p>
          <w:p w:rsidR="00F0074B" w:rsidRPr="00BC2B7F" w:rsidRDefault="00F0074B" w:rsidP="00714366">
            <w:pPr>
              <w:rPr>
                <w:rFonts w:ascii="Calibri" w:hAnsi="Calibri" w:cs="Calibri"/>
              </w:rPr>
            </w:pPr>
          </w:p>
        </w:tc>
      </w:tr>
      <w:tr w:rsidR="00EB59AF" w:rsidTr="00714366">
        <w:tc>
          <w:tcPr>
            <w:tcW w:w="9396" w:type="dxa"/>
            <w:gridSpan w:val="3"/>
          </w:tcPr>
          <w:p w:rsidR="00EB59AF" w:rsidRPr="003B1E7C" w:rsidRDefault="00F0074B" w:rsidP="00714366">
            <w:pPr>
              <w:rPr>
                <w:rFonts w:ascii="Calibri" w:hAnsi="Calibri" w:cs="Calibri"/>
              </w:rPr>
            </w:pPr>
            <w:r w:rsidRPr="003B1E7C">
              <w:rPr>
                <w:rFonts w:ascii="Calibri" w:hAnsi="Calibri" w:cs="Calibri"/>
              </w:rPr>
              <w:t>Evaluation Methods</w:t>
            </w:r>
            <w:r>
              <w:rPr>
                <w:rStyle w:val="EndnoteReference"/>
                <w:rFonts w:ascii="Calibri" w:hAnsi="Calibri" w:cs="Calibri"/>
              </w:rPr>
              <w:endnoteReference w:id="7"/>
            </w:r>
            <w:r w:rsidRPr="003B1E7C">
              <w:rPr>
                <w:rFonts w:ascii="Calibri" w:hAnsi="Calibri" w:cs="Calibri"/>
              </w:rPr>
              <w:t xml:space="preserve"> and Grading</w:t>
            </w:r>
            <w:r>
              <w:rPr>
                <w:rStyle w:val="EndnoteReference"/>
                <w:rFonts w:ascii="Calibri" w:hAnsi="Calibri" w:cs="Calibri"/>
              </w:rPr>
              <w:endnoteReference w:id="8"/>
            </w:r>
            <w:r w:rsidRPr="003B1E7C">
              <w:rPr>
                <w:rFonts w:ascii="Calibri" w:hAnsi="Calibri" w:cs="Calibri"/>
              </w:rPr>
              <w:t>:</w:t>
            </w:r>
            <w:r w:rsidR="00186F61">
              <w:rPr>
                <w:rFonts w:ascii="Calibri" w:hAnsi="Calibri" w:cs="Calibri"/>
              </w:rPr>
              <w:t xml:space="preserve"> Class attendance, 2 preliminary exams, seminar paper and oral presentation. Standard, institutional grading system.</w:t>
            </w:r>
          </w:p>
          <w:p w:rsidR="00EB59AF" w:rsidRDefault="00EB59AF" w:rsidP="00714366">
            <w:pPr>
              <w:rPr>
                <w:rFonts w:ascii="Calibri" w:hAnsi="Calibri" w:cs="Calibri"/>
              </w:rPr>
            </w:pP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F0074B" w:rsidRDefault="00FE474B" w:rsidP="00F0074B">
            <w:pPr>
              <w:pStyle w:val="ListParagraph"/>
              <w:numPr>
                <w:ilvl w:val="0"/>
                <w:numId w:val="1"/>
              </w:numPr>
              <w:rPr>
                <w:rFonts w:ascii="Calibri" w:hAnsi="Calibri" w:cs="Calibri"/>
              </w:rPr>
            </w:pPr>
            <w:r>
              <w:rPr>
                <w:rFonts w:ascii="Calibri" w:hAnsi="Calibri" w:cs="Calibri"/>
              </w:rPr>
              <w:t>Definition of</w:t>
            </w:r>
            <w:r w:rsidR="00B13256">
              <w:rPr>
                <w:rFonts w:ascii="Calibri" w:hAnsi="Calibri" w:cs="Calibri"/>
              </w:rPr>
              <w:t xml:space="preserve"> the process of</w:t>
            </w:r>
            <w:r>
              <w:rPr>
                <w:rFonts w:ascii="Calibri" w:hAnsi="Calibri" w:cs="Calibri"/>
              </w:rPr>
              <w:t xml:space="preserve"> understanding as </w:t>
            </w:r>
            <w:r w:rsidR="00B13256">
              <w:rPr>
                <w:rFonts w:ascii="Calibri" w:hAnsi="Calibri" w:cs="Calibri"/>
              </w:rPr>
              <w:t xml:space="preserve">a </w:t>
            </w:r>
            <w:r>
              <w:rPr>
                <w:rFonts w:ascii="Calibri" w:hAnsi="Calibri" w:cs="Calibri"/>
              </w:rPr>
              <w:t>multi-interactional activity of human mind.</w:t>
            </w:r>
          </w:p>
          <w:p w:rsidR="00FE474B" w:rsidRDefault="00FE474B" w:rsidP="00F0074B">
            <w:pPr>
              <w:pStyle w:val="ListParagraph"/>
              <w:numPr>
                <w:ilvl w:val="0"/>
                <w:numId w:val="1"/>
              </w:numPr>
              <w:rPr>
                <w:rFonts w:ascii="Calibri" w:hAnsi="Calibri" w:cs="Calibri"/>
              </w:rPr>
            </w:pPr>
            <w:r>
              <w:rPr>
                <w:rFonts w:ascii="Calibri" w:hAnsi="Calibri" w:cs="Calibri"/>
              </w:rPr>
              <w:t xml:space="preserve">Description </w:t>
            </w:r>
            <w:r w:rsidR="00B13256">
              <w:rPr>
                <w:rFonts w:ascii="Calibri" w:hAnsi="Calibri" w:cs="Calibri"/>
              </w:rPr>
              <w:t xml:space="preserve">of </w:t>
            </w:r>
            <w:r>
              <w:rPr>
                <w:rFonts w:ascii="Calibri" w:hAnsi="Calibri" w:cs="Calibri"/>
              </w:rPr>
              <w:t>the process of semiosis as the process of understanding.</w:t>
            </w:r>
          </w:p>
          <w:p w:rsidR="00FE474B" w:rsidRDefault="00FE474B" w:rsidP="00F0074B">
            <w:pPr>
              <w:pStyle w:val="ListParagraph"/>
              <w:numPr>
                <w:ilvl w:val="0"/>
                <w:numId w:val="1"/>
              </w:numPr>
              <w:rPr>
                <w:rFonts w:ascii="Calibri" w:hAnsi="Calibri" w:cs="Calibri"/>
              </w:rPr>
            </w:pPr>
            <w:r>
              <w:rPr>
                <w:rFonts w:ascii="Calibri" w:hAnsi="Calibri" w:cs="Calibri"/>
              </w:rPr>
              <w:t xml:space="preserve">Evaluation of </w:t>
            </w:r>
            <w:r w:rsidR="00B13256">
              <w:rPr>
                <w:rFonts w:ascii="Calibri" w:hAnsi="Calibri" w:cs="Calibri"/>
              </w:rPr>
              <w:t xml:space="preserve">the </w:t>
            </w:r>
            <w:r>
              <w:rPr>
                <w:rFonts w:ascii="Calibri" w:hAnsi="Calibri" w:cs="Calibri"/>
              </w:rPr>
              <w:t>theoretical and methodological frameworks relevant for the interpretation of the process of understanding (hermeneutics, pragmatics, semiology).</w:t>
            </w:r>
          </w:p>
          <w:p w:rsidR="00FE474B" w:rsidRDefault="00FE474B" w:rsidP="00F0074B">
            <w:pPr>
              <w:pStyle w:val="ListParagraph"/>
              <w:numPr>
                <w:ilvl w:val="0"/>
                <w:numId w:val="1"/>
              </w:numPr>
              <w:rPr>
                <w:rFonts w:ascii="Calibri" w:hAnsi="Calibri" w:cs="Calibri"/>
              </w:rPr>
            </w:pPr>
            <w:r>
              <w:rPr>
                <w:rFonts w:ascii="Calibri" w:hAnsi="Calibri" w:cs="Calibri"/>
              </w:rPr>
              <w:t>Identification of higher cognitive processes relevant for understanding (memory, inferenc</w:t>
            </w:r>
            <w:r w:rsidR="00B13256">
              <w:rPr>
                <w:rFonts w:ascii="Calibri" w:hAnsi="Calibri" w:cs="Calibri"/>
              </w:rPr>
              <w:t>ing</w:t>
            </w:r>
            <w:r>
              <w:rPr>
                <w:rFonts w:ascii="Calibri" w:hAnsi="Calibri" w:cs="Calibri"/>
              </w:rPr>
              <w:t>, language production and perception, categorization).</w:t>
            </w:r>
          </w:p>
          <w:p w:rsidR="00F0074B" w:rsidRDefault="00C33D2A" w:rsidP="00F0074B">
            <w:pPr>
              <w:pStyle w:val="ListParagraph"/>
              <w:numPr>
                <w:ilvl w:val="0"/>
                <w:numId w:val="1"/>
              </w:numPr>
              <w:rPr>
                <w:rFonts w:ascii="Calibri" w:hAnsi="Calibri" w:cs="Calibri"/>
              </w:rPr>
            </w:pPr>
            <w:r>
              <w:rPr>
                <w:rFonts w:ascii="Calibri" w:hAnsi="Calibri" w:cs="Calibri"/>
              </w:rPr>
              <w:t>Critical valorization of scientific literature, in both Croatian and English</w:t>
            </w:r>
            <w:r w:rsidR="00FE474B">
              <w:rPr>
                <w:rFonts w:ascii="Calibri" w:hAnsi="Calibri" w:cs="Calibri"/>
              </w:rPr>
              <w:t>, concerning the description of understanding.</w:t>
            </w:r>
          </w:p>
          <w:p w:rsidR="00B13256" w:rsidRDefault="00B13256" w:rsidP="00F0074B">
            <w:pPr>
              <w:pStyle w:val="ListParagraph"/>
              <w:numPr>
                <w:ilvl w:val="0"/>
                <w:numId w:val="1"/>
              </w:numPr>
              <w:rPr>
                <w:rFonts w:ascii="Calibri" w:hAnsi="Calibri" w:cs="Calibri"/>
              </w:rPr>
            </w:pPr>
            <w:r>
              <w:rPr>
                <w:rFonts w:ascii="Calibri" w:hAnsi="Calibri" w:cs="Calibri"/>
              </w:rPr>
              <w:t>Provide valid, scientific argumentation in academic and popular debates on the semantics of understanding.</w:t>
            </w:r>
          </w:p>
          <w:p w:rsidR="00B13256" w:rsidRDefault="00B13256" w:rsidP="00F0074B">
            <w:pPr>
              <w:pStyle w:val="ListParagraph"/>
              <w:numPr>
                <w:ilvl w:val="0"/>
                <w:numId w:val="1"/>
              </w:numPr>
              <w:rPr>
                <w:rFonts w:ascii="Calibri" w:hAnsi="Calibri" w:cs="Calibri"/>
              </w:rPr>
            </w:pPr>
            <w:r>
              <w:rPr>
                <w:rFonts w:ascii="Calibri" w:hAnsi="Calibri" w:cs="Calibri"/>
              </w:rPr>
              <w:t>Recognizing the role of different types of contexts in which the utterances occur (cultural, situation and language context).</w:t>
            </w:r>
          </w:p>
          <w:p w:rsidR="00C33D2A" w:rsidRPr="00B13256" w:rsidRDefault="00B13256" w:rsidP="008C65E3">
            <w:pPr>
              <w:pStyle w:val="ListParagraph"/>
              <w:numPr>
                <w:ilvl w:val="0"/>
                <w:numId w:val="1"/>
              </w:numPr>
              <w:rPr>
                <w:rFonts w:ascii="Calibri" w:hAnsi="Calibri" w:cs="Calibri"/>
              </w:rPr>
            </w:pPr>
            <w:r w:rsidRPr="00B13256">
              <w:rPr>
                <w:rFonts w:ascii="Calibri" w:hAnsi="Calibri" w:cs="Calibri"/>
              </w:rPr>
              <w:t xml:space="preserve">Recognizing the contributions of different theoretical frameworks to the description of the process of understanding and their </w:t>
            </w:r>
            <w:r>
              <w:rPr>
                <w:rFonts w:ascii="Calibri" w:hAnsi="Calibri" w:cs="Calibri"/>
              </w:rPr>
              <w:t>i</w:t>
            </w:r>
            <w:r w:rsidR="00C33D2A" w:rsidRPr="00B13256">
              <w:rPr>
                <w:rFonts w:ascii="Calibri" w:hAnsi="Calibri" w:cs="Calibri"/>
              </w:rPr>
              <w:t xml:space="preserve">mplementation </w:t>
            </w:r>
            <w:r w:rsidRPr="00B13256">
              <w:rPr>
                <w:rFonts w:ascii="Calibri" w:hAnsi="Calibri" w:cs="Calibri"/>
              </w:rPr>
              <w:t>to new language material.</w:t>
            </w:r>
          </w:p>
          <w:p w:rsidR="00EB59AF" w:rsidRPr="00714366" w:rsidRDefault="00B13256" w:rsidP="00B13256">
            <w:pPr>
              <w:pStyle w:val="ListParagraph"/>
              <w:numPr>
                <w:ilvl w:val="0"/>
                <w:numId w:val="1"/>
              </w:numPr>
              <w:rPr>
                <w:rFonts w:ascii="Calibri" w:hAnsi="Calibri" w:cs="Calibri"/>
              </w:rPr>
            </w:pPr>
            <w:r>
              <w:rPr>
                <w:rFonts w:ascii="Calibri" w:hAnsi="Calibri" w:cs="Calibri"/>
              </w:rPr>
              <w:t>Implementation of linguistic methods and theories on the process of understanding and their interference with other related disciplines (discourse analysis, conversational analysis).</w:t>
            </w:r>
          </w:p>
        </w:tc>
      </w:tr>
      <w:tr w:rsidR="00714366" w:rsidTr="00714366">
        <w:tc>
          <w:tcPr>
            <w:tcW w:w="9396" w:type="dxa"/>
            <w:gridSpan w:val="3"/>
          </w:tcPr>
          <w:p w:rsidR="00EB59AF" w:rsidRDefault="00EB59AF" w:rsidP="00714366">
            <w:pPr>
              <w:rPr>
                <w:rFonts w:ascii="Calibri" w:hAnsi="Calibri" w:cs="Calibri"/>
              </w:rPr>
            </w:pPr>
            <w:r>
              <w:rPr>
                <w:rFonts w:ascii="Calibri" w:hAnsi="Calibri" w:cs="Calibri"/>
              </w:rPr>
              <w:t>Literature:</w:t>
            </w:r>
          </w:p>
          <w:p w:rsidR="000842D1" w:rsidRPr="000842D1" w:rsidRDefault="000842D1" w:rsidP="001E4B4E">
            <w:pPr>
              <w:pStyle w:val="ListParagraph"/>
              <w:numPr>
                <w:ilvl w:val="0"/>
                <w:numId w:val="3"/>
              </w:numPr>
              <w:rPr>
                <w:rFonts w:ascii="Calibri" w:hAnsi="Calibri" w:cs="Calibri"/>
              </w:rPr>
            </w:pPr>
            <w:r>
              <w:rPr>
                <w:rFonts w:ascii="Calibri" w:hAnsi="Calibri" w:cs="Calibri"/>
              </w:rPr>
              <w:t>In English for foreign students. To be agreed upon</w:t>
            </w:r>
            <w:r w:rsidR="00FE474B">
              <w:rPr>
                <w:rFonts w:ascii="Calibri" w:hAnsi="Calibri" w:cs="Calibri"/>
              </w:rPr>
              <w:t xml:space="preserve"> </w:t>
            </w:r>
            <w:r w:rsidR="00FE474B">
              <w:rPr>
                <w:rFonts w:ascii="Calibri" w:hAnsi="Calibri" w:cs="Calibri"/>
              </w:rPr>
              <w:t>at the beginning of the semester</w:t>
            </w:r>
            <w:r w:rsidR="00FE474B">
              <w:rPr>
                <w:rFonts w:ascii="Calibri" w:hAnsi="Calibri" w:cs="Calibri"/>
              </w:rPr>
              <w:t xml:space="preserve"> </w:t>
            </w:r>
            <w:r>
              <w:rPr>
                <w:rFonts w:ascii="Calibri" w:hAnsi="Calibri" w:cs="Calibri"/>
              </w:rPr>
              <w:t xml:space="preserve">with professors </w:t>
            </w:r>
            <w:r w:rsidR="00FE474B">
              <w:rPr>
                <w:rFonts w:ascii="Calibri" w:hAnsi="Calibri" w:cs="Calibri"/>
              </w:rPr>
              <w:t>teaching the course in question</w:t>
            </w:r>
            <w:r>
              <w:rPr>
                <w:rFonts w:ascii="Calibri" w:hAnsi="Calibri" w:cs="Calibri"/>
              </w:rPr>
              <w:t>.</w:t>
            </w:r>
            <w:bookmarkStart w:id="0" w:name="_GoBack"/>
            <w:bookmarkEnd w:id="0"/>
          </w:p>
        </w:tc>
      </w:tr>
    </w:tbl>
    <w:p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67" w:rsidRDefault="00E42767" w:rsidP="00714366">
      <w:pPr>
        <w:spacing w:after="0" w:line="240" w:lineRule="auto"/>
      </w:pPr>
      <w:r>
        <w:separator/>
      </w:r>
    </w:p>
  </w:endnote>
  <w:endnote w:type="continuationSeparator" w:id="0">
    <w:p w:rsidR="00E42767" w:rsidRDefault="00E42767" w:rsidP="00714366">
      <w:pPr>
        <w:spacing w:after="0" w:line="240" w:lineRule="auto"/>
      </w:pPr>
      <w:r>
        <w:continuationSeparator/>
      </w:r>
    </w:p>
  </w:endnote>
  <w:endnote w:id="1">
    <w:p w:rsidR="00F0074B" w:rsidRPr="00D12733" w:rsidRDefault="00F0074B" w:rsidP="007E09CB">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BA,</w:t>
      </w:r>
      <w:r>
        <w:rPr>
          <w:sz w:val="20"/>
          <w:szCs w:val="20"/>
        </w:rPr>
        <w:t xml:space="preserve"> MA, PhD; 2</w:t>
      </w:r>
      <w:r w:rsidRPr="00C64195">
        <w:rPr>
          <w:sz w:val="20"/>
          <w:szCs w:val="20"/>
          <w:vertAlign w:val="superscript"/>
        </w:rPr>
        <w:t>nd</w:t>
      </w:r>
      <w:r w:rsidRPr="00D12733">
        <w:rPr>
          <w:sz w:val="20"/>
          <w:szCs w:val="20"/>
        </w:rPr>
        <w:t>year</w:t>
      </w:r>
      <w:r>
        <w:rPr>
          <w:sz w:val="20"/>
          <w:szCs w:val="20"/>
        </w:rPr>
        <w:t xml:space="preserve"> …</w:t>
      </w:r>
    </w:p>
  </w:endnote>
  <w:endnote w:id="2">
    <w:p w:rsidR="00F0074B" w:rsidRPr="00D12733" w:rsidRDefault="00F0074B" w:rsidP="007E09CB">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Winter, Summer, Academic Year</w:t>
      </w:r>
    </w:p>
  </w:endnote>
  <w:endnote w:id="3">
    <w:p w:rsidR="00F0074B" w:rsidRPr="00C64195" w:rsidRDefault="00F0074B" w:rsidP="007E09CB">
      <w:pPr>
        <w:pStyle w:val="EndnoteText"/>
        <w:jc w:val="both"/>
        <w:rPr>
          <w:lang w:val="hr-HR"/>
        </w:rPr>
      </w:pPr>
      <w:r>
        <w:rPr>
          <w:rStyle w:val="EndnoteReference"/>
        </w:rPr>
        <w:endnoteRef/>
      </w:r>
      <w:r>
        <w:t xml:space="preserve"> Teaching language according to the </w:t>
      </w:r>
      <w:proofErr w:type="spellStart"/>
      <w:r>
        <w:t>regularprogramme</w:t>
      </w:r>
      <w:proofErr w:type="spellEnd"/>
      <w:r>
        <w:t xml:space="preserve"> (e.g. Croatian, French, Slovenian…)</w:t>
      </w:r>
    </w:p>
  </w:endnote>
  <w:endnote w:id="4">
    <w:p w:rsidR="00F0074B" w:rsidRPr="00D12733" w:rsidRDefault="00F0074B" w:rsidP="007E09CB">
      <w:pPr>
        <w:pStyle w:val="EndnoteText"/>
        <w:jc w:val="both"/>
        <w:rPr>
          <w:lang w:val="hr-HR"/>
        </w:rPr>
      </w:pPr>
      <w:r w:rsidRPr="00D12733">
        <w:rPr>
          <w:rStyle w:val="EndnoteReference"/>
        </w:rPr>
        <w:endnoteRef/>
      </w:r>
      <w:r w:rsidRPr="00D12733">
        <w:t xml:space="preserve"> Direct instructions: teaching through lectures/seminars/exercises and teacher-led demonstrations in the classroom; Presentations; Classroom discussion; E-Learning (Omega, etc.); Fieldwork; Other (specify)</w:t>
      </w:r>
    </w:p>
  </w:endnote>
  <w:endnote w:id="5">
    <w:p w:rsidR="00F0074B" w:rsidRPr="00D12733" w:rsidRDefault="00F0074B" w:rsidP="007E09CB">
      <w:pPr>
        <w:pStyle w:val="EndnoteText"/>
        <w:jc w:val="both"/>
        <w:rPr>
          <w:lang w:val="hr-HR"/>
        </w:rPr>
      </w:pPr>
      <w:r w:rsidRPr="00D12733">
        <w:rPr>
          <w:rStyle w:val="EndnoteReference"/>
        </w:rPr>
        <w:endnoteRef/>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endnote>
  <w:endnote w:id="6">
    <w:p w:rsidR="00F0074B" w:rsidRDefault="00F0074B" w:rsidP="007E09CB">
      <w:pPr>
        <w:pStyle w:val="EndnoteText"/>
        <w:jc w:val="both"/>
      </w:pPr>
      <w:r w:rsidRPr="00D12733">
        <w:rPr>
          <w:rStyle w:val="EndnoteReference"/>
        </w:rPr>
        <w:endnoteRef/>
      </w:r>
      <w:r w:rsidRPr="00D933EA">
        <w:rPr>
          <w:b/>
        </w:rPr>
        <w:t>Language options for guest (exchange) students):</w:t>
      </w:r>
    </w:p>
    <w:p w:rsidR="00F0074B" w:rsidRPr="00D12733" w:rsidRDefault="00F0074B" w:rsidP="007E09CB">
      <w:pPr>
        <w:pStyle w:val="End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F0074B" w:rsidRPr="00D12733" w:rsidRDefault="00F0074B" w:rsidP="007E09CB">
      <w:pPr>
        <w:pStyle w:val="EndnoteText"/>
        <w:jc w:val="both"/>
        <w:rPr>
          <w:lang w:val="hr-HR"/>
        </w:rPr>
      </w:pPr>
      <w:r w:rsidRPr="00D12733">
        <w:t xml:space="preserve">L2 - All teaching activities will be </w:t>
      </w:r>
      <w:proofErr w:type="spellStart"/>
      <w:r w:rsidRPr="00D12733">
        <w:t>heldin</w:t>
      </w:r>
      <w:proofErr w:type="spellEnd"/>
      <w:r w:rsidRPr="00D12733">
        <w:t xml:space="preserve"> regular teaching language</w:t>
      </w:r>
      <w:r>
        <w:t xml:space="preserve"> only</w:t>
      </w:r>
      <w:r w:rsidRPr="00D12733">
        <w:t>.</w:t>
      </w:r>
    </w:p>
  </w:endnote>
  <w:endnote w:id="7">
    <w:p w:rsidR="00F0074B" w:rsidRPr="00D12733" w:rsidRDefault="00F0074B" w:rsidP="007E09CB">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Class attendance, Essay, Preliminary exam, Seminar paper, Practical work, Written exam, Oral Exam, Other (specify)</w:t>
      </w:r>
    </w:p>
  </w:endnote>
  <w:endnote w:id="8">
    <w:p w:rsidR="00F0074B" w:rsidRPr="00D12733" w:rsidRDefault="00F0074B" w:rsidP="007E09CB">
      <w:pPr>
        <w:spacing w:after="0" w:line="240" w:lineRule="auto"/>
        <w:jc w:val="both"/>
        <w:rPr>
          <w:sz w:val="20"/>
          <w:szCs w:val="20"/>
        </w:rPr>
      </w:pPr>
      <w:r w:rsidRPr="00D12733">
        <w:rPr>
          <w:rStyle w:val="EndnoteReference"/>
          <w:sz w:val="20"/>
          <w:szCs w:val="20"/>
        </w:rPr>
        <w:endnoteRef/>
      </w:r>
      <w:r w:rsidRPr="00D12733">
        <w:rPr>
          <w:sz w:val="20"/>
          <w:szCs w:val="20"/>
        </w:rPr>
        <w:t xml:space="preserve"> Standard - the institutional grading system (5 Excellent; 4 Very good; 3 Good; 2 Sufficient; 1 Fail)</w:t>
      </w:r>
    </w:p>
    <w:p w:rsidR="00F0074B" w:rsidRPr="00D12733" w:rsidRDefault="00F0074B" w:rsidP="007E09CB">
      <w:pPr>
        <w:spacing w:after="0" w:line="240" w:lineRule="auto"/>
        <w:jc w:val="both"/>
        <w:rPr>
          <w:sz w:val="20"/>
          <w:szCs w:val="20"/>
        </w:rPr>
      </w:pPr>
      <w:r w:rsidRPr="00D12733">
        <w:rPr>
          <w:sz w:val="20"/>
          <w:szCs w:val="20"/>
        </w:rPr>
        <w:t xml:space="preserve">Additional: </w:t>
      </w:r>
    </w:p>
    <w:p w:rsidR="00F0074B" w:rsidRPr="00D12733" w:rsidRDefault="00F0074B" w:rsidP="007E09CB">
      <w:pPr>
        <w:spacing w:after="0" w:line="240" w:lineRule="auto"/>
        <w:jc w:val="both"/>
        <w:rPr>
          <w:sz w:val="20"/>
          <w:szCs w:val="20"/>
        </w:rPr>
      </w:pPr>
      <w:r w:rsidRPr="00D12733">
        <w:rPr>
          <w:sz w:val="20"/>
          <w:szCs w:val="20"/>
        </w:rPr>
        <w:t>RA - Regular Attendance (No ECTS credits awarded for course attendance only)</w:t>
      </w:r>
    </w:p>
    <w:p w:rsidR="00F0074B" w:rsidRPr="00D12733" w:rsidRDefault="00F0074B" w:rsidP="007E09CB">
      <w:pPr>
        <w:spacing w:after="0" w:line="240" w:lineRule="auto"/>
        <w:jc w:val="both"/>
        <w:rPr>
          <w:sz w:val="20"/>
          <w:szCs w:val="20"/>
        </w:rPr>
      </w:pPr>
      <w:r w:rsidRPr="00D12733">
        <w:rPr>
          <w:sz w:val="20"/>
          <w:szCs w:val="20"/>
        </w:rPr>
        <w:t>C - Completed (Student has completed proscribed obligations/no ECTS credits awarded)</w:t>
      </w:r>
    </w:p>
    <w:p w:rsidR="00F0074B" w:rsidRPr="00D12733" w:rsidRDefault="00F0074B" w:rsidP="007E09CB">
      <w:pPr>
        <w:spacing w:after="0" w:line="240" w:lineRule="auto"/>
        <w:jc w:val="both"/>
        <w:rPr>
          <w:sz w:val="20"/>
          <w:szCs w:val="20"/>
        </w:rPr>
      </w:pPr>
      <w:r w:rsidRPr="00D12733">
        <w:rPr>
          <w:sz w:val="20"/>
          <w:szCs w:val="20"/>
        </w:rPr>
        <w:t>C+ – Completed + ECTS (Student has completed proscribed obligations + ECTS credits awarded)</w:t>
      </w:r>
    </w:p>
    <w:p w:rsidR="00F0074B" w:rsidRPr="00D12733" w:rsidRDefault="00F0074B">
      <w:pPr>
        <w:pStyle w:val="EndnoteText"/>
        <w:rPr>
          <w:lang w:val="hr-H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67" w:rsidRDefault="00E42767" w:rsidP="00714366">
      <w:pPr>
        <w:spacing w:after="0" w:line="240" w:lineRule="auto"/>
      </w:pPr>
      <w:r>
        <w:separator/>
      </w:r>
    </w:p>
  </w:footnote>
  <w:footnote w:type="continuationSeparator" w:id="0">
    <w:p w:rsidR="00E42767" w:rsidRDefault="00E42767" w:rsidP="0071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38B2"/>
    <w:multiLevelType w:val="hybridMultilevel"/>
    <w:tmpl w:val="A8F2F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D5536C"/>
    <w:multiLevelType w:val="hybridMultilevel"/>
    <w:tmpl w:val="26608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3A65A7"/>
    <w:multiLevelType w:val="hybridMultilevel"/>
    <w:tmpl w:val="1DC8DE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0842D1"/>
    <w:rsid w:val="00094E35"/>
    <w:rsid w:val="00120BC5"/>
    <w:rsid w:val="00186F61"/>
    <w:rsid w:val="00195BAC"/>
    <w:rsid w:val="001B60D5"/>
    <w:rsid w:val="001E4B4E"/>
    <w:rsid w:val="00230887"/>
    <w:rsid w:val="00232207"/>
    <w:rsid w:val="00297469"/>
    <w:rsid w:val="003804F7"/>
    <w:rsid w:val="00381EEA"/>
    <w:rsid w:val="003B1E7C"/>
    <w:rsid w:val="003E03D6"/>
    <w:rsid w:val="00465279"/>
    <w:rsid w:val="00525147"/>
    <w:rsid w:val="005D7B91"/>
    <w:rsid w:val="0062222F"/>
    <w:rsid w:val="00662550"/>
    <w:rsid w:val="00674D52"/>
    <w:rsid w:val="00675172"/>
    <w:rsid w:val="007027DD"/>
    <w:rsid w:val="00714366"/>
    <w:rsid w:val="007254DF"/>
    <w:rsid w:val="007E09CB"/>
    <w:rsid w:val="009047B0"/>
    <w:rsid w:val="0092582F"/>
    <w:rsid w:val="009263DF"/>
    <w:rsid w:val="00966206"/>
    <w:rsid w:val="00966E70"/>
    <w:rsid w:val="009C6004"/>
    <w:rsid w:val="00A01504"/>
    <w:rsid w:val="00A3026A"/>
    <w:rsid w:val="00AB04BF"/>
    <w:rsid w:val="00AC000C"/>
    <w:rsid w:val="00AD64A3"/>
    <w:rsid w:val="00B13256"/>
    <w:rsid w:val="00BC2B7F"/>
    <w:rsid w:val="00C122B0"/>
    <w:rsid w:val="00C33D2A"/>
    <w:rsid w:val="00C64195"/>
    <w:rsid w:val="00CD030E"/>
    <w:rsid w:val="00D06704"/>
    <w:rsid w:val="00D12733"/>
    <w:rsid w:val="00D933EA"/>
    <w:rsid w:val="00E203E8"/>
    <w:rsid w:val="00E42767"/>
    <w:rsid w:val="00E471DE"/>
    <w:rsid w:val="00E82877"/>
    <w:rsid w:val="00EB59AF"/>
    <w:rsid w:val="00EF3067"/>
    <w:rsid w:val="00F0074B"/>
    <w:rsid w:val="00F117E5"/>
    <w:rsid w:val="00F24889"/>
    <w:rsid w:val="00F929BB"/>
    <w:rsid w:val="00FE47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8219"/>
  <w15:docId w15:val="{0D15755B-BDFC-41D9-8FBA-682B8D1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F0074B"/>
    <w:pPr>
      <w:ind w:left="720"/>
      <w:contextualSpacing/>
    </w:pPr>
  </w:style>
  <w:style w:type="paragraph" w:styleId="EndnoteText">
    <w:name w:val="endnote text"/>
    <w:basedOn w:val="Normal"/>
    <w:link w:val="EndnoteTextChar"/>
    <w:uiPriority w:val="99"/>
    <w:semiHidden/>
    <w:unhideWhenUsed/>
    <w:rsid w:val="00F007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74B"/>
    <w:rPr>
      <w:sz w:val="20"/>
      <w:szCs w:val="20"/>
    </w:rPr>
  </w:style>
  <w:style w:type="character" w:styleId="EndnoteReference">
    <w:name w:val="endnote reference"/>
    <w:basedOn w:val="DefaultParagraphFont"/>
    <w:uiPriority w:val="99"/>
    <w:semiHidden/>
    <w:unhideWhenUsed/>
    <w:rsid w:val="00F0074B"/>
    <w:rPr>
      <w:vertAlign w:val="superscript"/>
    </w:rPr>
  </w:style>
  <w:style w:type="character" w:styleId="Hyperlink">
    <w:name w:val="Hyperlink"/>
    <w:basedOn w:val="DefaultParagraphFont"/>
    <w:uiPriority w:val="99"/>
    <w:unhideWhenUsed/>
    <w:rsid w:val="00084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8553-21BB-41BB-9B80-1118122E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Matea</cp:lastModifiedBy>
  <cp:revision>3</cp:revision>
  <cp:lastPrinted>2019-02-18T13:08:00Z</cp:lastPrinted>
  <dcterms:created xsi:type="dcterms:W3CDTF">2019-02-26T12:55:00Z</dcterms:created>
  <dcterms:modified xsi:type="dcterms:W3CDTF">2019-02-26T12:55:00Z</dcterms:modified>
</cp:coreProperties>
</file>