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14:paraId="6BB8D908" w14:textId="77777777" w:rsidTr="00714366">
        <w:tc>
          <w:tcPr>
            <w:tcW w:w="9396" w:type="dxa"/>
            <w:gridSpan w:val="3"/>
          </w:tcPr>
          <w:p w14:paraId="6C72E6C8" w14:textId="178EAAED" w:rsidR="00714366" w:rsidRPr="00E44D53" w:rsidRDefault="00714366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STUDY PROGRAMME:</w:t>
            </w:r>
            <w:r w:rsidR="00120BC5" w:rsidRPr="00E44D53">
              <w:rPr>
                <w:rFonts w:ascii="Calibri" w:hAnsi="Calibri" w:cs="Calibri"/>
              </w:rPr>
              <w:t xml:space="preserve"> </w:t>
            </w:r>
            <w:r w:rsidR="00265DC0" w:rsidRPr="00E44D53">
              <w:rPr>
                <w:rFonts w:ascii="Calibri" w:hAnsi="Calibri" w:cs="Calibri"/>
              </w:rPr>
              <w:t>Ukrainian language and literature</w:t>
            </w:r>
          </w:p>
          <w:p w14:paraId="0F0C7388" w14:textId="77777777" w:rsidR="00EB59AF" w:rsidRPr="00E44D53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14:paraId="7D795378" w14:textId="77777777" w:rsidTr="00714366">
        <w:tc>
          <w:tcPr>
            <w:tcW w:w="9396" w:type="dxa"/>
            <w:gridSpan w:val="3"/>
          </w:tcPr>
          <w:p w14:paraId="2D6B03B0" w14:textId="053BA717" w:rsidR="005D7B91" w:rsidRPr="00E44D53" w:rsidRDefault="005D7B91" w:rsidP="00265DC0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Level</w:t>
            </w:r>
            <w:r w:rsidR="00EB59AF" w:rsidRPr="00E44D53">
              <w:rPr>
                <w:rFonts w:ascii="Calibri" w:hAnsi="Calibri" w:cs="Calibri"/>
              </w:rPr>
              <w:t xml:space="preserve"> and Year</w:t>
            </w:r>
            <w:r w:rsidR="007254DF" w:rsidRPr="00E44D53">
              <w:rPr>
                <w:rStyle w:val="FootnoteReference"/>
                <w:rFonts w:ascii="Calibri" w:hAnsi="Calibri" w:cs="Calibri"/>
              </w:rPr>
              <w:footnoteReference w:id="1"/>
            </w:r>
            <w:r w:rsidRPr="00E44D53">
              <w:rPr>
                <w:rFonts w:ascii="Calibri" w:hAnsi="Calibri" w:cs="Calibri"/>
              </w:rPr>
              <w:t>:</w:t>
            </w:r>
            <w:r w:rsidR="0007245F" w:rsidRPr="00E44D53">
              <w:rPr>
                <w:rFonts w:ascii="Calibri" w:hAnsi="Calibri" w:cs="Calibri"/>
              </w:rPr>
              <w:t xml:space="preserve">  </w:t>
            </w:r>
            <w:r w:rsidR="00D7745B" w:rsidRPr="00E44D53">
              <w:rPr>
                <w:rFonts w:ascii="Calibri" w:hAnsi="Calibri" w:cs="Calibri"/>
              </w:rPr>
              <w:t>BA, 3</w:t>
            </w:r>
            <w:r w:rsidR="005A1AA6">
              <w:rPr>
                <w:rFonts w:ascii="Calibri" w:hAnsi="Calibri" w:cs="Calibri"/>
              </w:rPr>
              <w:t>r</w:t>
            </w:r>
            <w:r w:rsidR="00265DC0" w:rsidRPr="00E44D53">
              <w:rPr>
                <w:rFonts w:ascii="Calibri" w:hAnsi="Calibri" w:cs="Calibri"/>
              </w:rPr>
              <w:t>d year</w:t>
            </w:r>
          </w:p>
        </w:tc>
      </w:tr>
      <w:tr w:rsidR="00A01504" w14:paraId="6F6D4E86" w14:textId="77777777" w:rsidTr="00B77E7E">
        <w:tc>
          <w:tcPr>
            <w:tcW w:w="9396" w:type="dxa"/>
            <w:gridSpan w:val="3"/>
          </w:tcPr>
          <w:p w14:paraId="32842F4F" w14:textId="4AE52CFA" w:rsidR="00A01504" w:rsidRPr="00E44D53" w:rsidRDefault="00A01504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Course Title:</w:t>
            </w:r>
            <w:r w:rsidR="00265DC0" w:rsidRPr="00E44D53">
              <w:rPr>
                <w:rFonts w:ascii="Calibri" w:hAnsi="Calibri" w:cs="Calibri"/>
                <w:lang w:val="en-GB"/>
              </w:rPr>
              <w:t xml:space="preserve"> </w:t>
            </w:r>
            <w:r w:rsidR="00EA1621" w:rsidRPr="00E44D53">
              <w:rPr>
                <w:rFonts w:ascii="Calibri" w:hAnsi="Calibri" w:cs="Calibri"/>
                <w:lang w:val="en-GB"/>
              </w:rPr>
              <w:t>Sy</w:t>
            </w:r>
            <w:r w:rsidR="00717A5D" w:rsidRPr="00E44D53">
              <w:rPr>
                <w:rFonts w:ascii="Calibri" w:hAnsi="Calibri" w:cs="Calibri"/>
                <w:lang w:val="en-GB"/>
              </w:rPr>
              <w:t>ntax of the Ukrainian Language 2</w:t>
            </w:r>
          </w:p>
          <w:p w14:paraId="1417C856" w14:textId="77777777" w:rsidR="00A01504" w:rsidRPr="00E44D53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14:paraId="65E02FD9" w14:textId="77777777" w:rsidTr="00714366">
        <w:tc>
          <w:tcPr>
            <w:tcW w:w="9396" w:type="dxa"/>
            <w:gridSpan w:val="3"/>
          </w:tcPr>
          <w:p w14:paraId="4F6A6F3A" w14:textId="54FB5906" w:rsidR="005D7B91" w:rsidRDefault="005D7B91" w:rsidP="00714366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3F7D7C">
              <w:rPr>
                <w:rFonts w:ascii="Calibri" w:hAnsi="Calibri" w:cs="Calibri"/>
              </w:rPr>
              <w:t xml:space="preserve"> </w:t>
            </w:r>
          </w:p>
          <w:p w14:paraId="4139EA59" w14:textId="074CF1E9" w:rsidR="00EB59AF" w:rsidRDefault="005A1AA6" w:rsidP="002D5D12">
            <w:pPr>
              <w:jc w:val="both"/>
              <w:rPr>
                <w:rFonts w:ascii="Calibri" w:hAnsi="Calibri" w:cs="Calibri"/>
              </w:rPr>
            </w:pPr>
            <w:r w:rsidRPr="004579B8">
              <w:rPr>
                <w:rFonts w:ascii="Calibri" w:hAnsi="Calibri" w:cs="Calibri"/>
              </w:rPr>
              <w:t>To acquire syntax and punctuation of the contemporary Ukrainian standard language. To compare Ukrainian syntactic description with Croatian</w:t>
            </w:r>
            <w:r w:rsidR="00717A5D" w:rsidRPr="004579B8">
              <w:rPr>
                <w:rFonts w:ascii="Calibri" w:hAnsi="Calibri" w:cs="Calibri"/>
              </w:rPr>
              <w:t xml:space="preserve">. </w:t>
            </w:r>
            <w:r w:rsidRPr="004579B8">
              <w:rPr>
                <w:rFonts w:ascii="Calibri" w:hAnsi="Calibri" w:cs="Calibri"/>
              </w:rPr>
              <w:t>To acquire syntactic units –</w:t>
            </w:r>
            <w:r w:rsidR="00717A5D" w:rsidRPr="004579B8">
              <w:rPr>
                <w:rFonts w:ascii="Calibri" w:hAnsi="Calibri" w:cs="Calibri"/>
              </w:rPr>
              <w:t xml:space="preserve"> </w:t>
            </w:r>
            <w:r w:rsidRPr="004579B8">
              <w:rPr>
                <w:rFonts w:ascii="Calibri" w:hAnsi="Calibri" w:cs="Calibri"/>
              </w:rPr>
              <w:t>incomplete sentences</w:t>
            </w:r>
            <w:r w:rsidR="00717A5D" w:rsidRPr="004579B8">
              <w:rPr>
                <w:rFonts w:ascii="Calibri" w:hAnsi="Calibri" w:cs="Calibri"/>
              </w:rPr>
              <w:t xml:space="preserve">, </w:t>
            </w:r>
            <w:r w:rsidRPr="004579B8">
              <w:rPr>
                <w:rFonts w:ascii="Calibri" w:hAnsi="Calibri" w:cs="Calibri"/>
              </w:rPr>
              <w:t xml:space="preserve">constructions with ordering and subsequent adding as well as half predicate constructions, compound sentences (syndetic and </w:t>
            </w:r>
            <w:proofErr w:type="spellStart"/>
            <w:r w:rsidRPr="004579B8">
              <w:rPr>
                <w:rFonts w:ascii="Calibri" w:hAnsi="Calibri" w:cs="Calibri"/>
              </w:rPr>
              <w:t>asyndetic</w:t>
            </w:r>
            <w:proofErr w:type="spellEnd"/>
            <w:r w:rsidRPr="004579B8">
              <w:rPr>
                <w:rFonts w:ascii="Calibri" w:hAnsi="Calibri" w:cs="Calibri"/>
              </w:rPr>
              <w:t xml:space="preserve">). To use direct and indirect speech and transform sentences </w:t>
            </w:r>
            <w:r w:rsidR="002D5D12" w:rsidRPr="004579B8">
              <w:rPr>
                <w:rFonts w:ascii="Calibri" w:hAnsi="Calibri" w:cs="Calibri"/>
              </w:rPr>
              <w:t xml:space="preserve">from direct speech to indirect speech. </w:t>
            </w:r>
          </w:p>
        </w:tc>
      </w:tr>
      <w:tr w:rsidR="005D7B91" w14:paraId="48339ACF" w14:textId="77777777" w:rsidTr="00714366">
        <w:tc>
          <w:tcPr>
            <w:tcW w:w="9396" w:type="dxa"/>
            <w:gridSpan w:val="3"/>
          </w:tcPr>
          <w:p w14:paraId="649877AA" w14:textId="4C7D1C9B" w:rsidR="005D7B91" w:rsidRPr="00E44D53" w:rsidRDefault="005D7B91" w:rsidP="00E44D53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Semester</w:t>
            </w:r>
            <w:r w:rsidR="007254DF" w:rsidRPr="00E44D53">
              <w:rPr>
                <w:rStyle w:val="FootnoteReference"/>
                <w:rFonts w:ascii="Calibri" w:hAnsi="Calibri" w:cs="Calibri"/>
              </w:rPr>
              <w:footnoteReference w:id="2"/>
            </w:r>
            <w:r w:rsidRPr="00E44D53">
              <w:rPr>
                <w:rFonts w:ascii="Calibri" w:hAnsi="Calibri" w:cs="Calibri"/>
              </w:rPr>
              <w:t>:</w:t>
            </w:r>
            <w:r w:rsidR="0007245F" w:rsidRPr="00E44D53">
              <w:rPr>
                <w:rFonts w:ascii="Calibri" w:hAnsi="Calibri" w:cs="Calibri"/>
              </w:rPr>
              <w:t xml:space="preserve"> </w:t>
            </w:r>
            <w:r w:rsidR="00E44D53" w:rsidRPr="00E44D53">
              <w:rPr>
                <w:rFonts w:ascii="Calibri" w:hAnsi="Calibri" w:cs="Calibri"/>
              </w:rPr>
              <w:t>Summer</w:t>
            </w:r>
          </w:p>
        </w:tc>
      </w:tr>
      <w:tr w:rsidR="00714366" w14:paraId="54489DA3" w14:textId="77777777" w:rsidTr="00714366">
        <w:tc>
          <w:tcPr>
            <w:tcW w:w="9396" w:type="dxa"/>
            <w:gridSpan w:val="3"/>
          </w:tcPr>
          <w:p w14:paraId="7EC6E02C" w14:textId="761C5CD4" w:rsidR="00714366" w:rsidRPr="00E44D53" w:rsidRDefault="00714366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Lecturer</w:t>
            </w:r>
            <w:r w:rsidR="007254DF" w:rsidRPr="00E44D53">
              <w:rPr>
                <w:rFonts w:ascii="Calibri" w:hAnsi="Calibri" w:cs="Calibri"/>
              </w:rPr>
              <w:t>(s)/Teacher(s)</w:t>
            </w:r>
            <w:r w:rsidRPr="00E44D53">
              <w:rPr>
                <w:rFonts w:ascii="Calibri" w:hAnsi="Calibri" w:cs="Calibri"/>
              </w:rPr>
              <w:t>:</w:t>
            </w:r>
            <w:r w:rsidR="003F7D7C" w:rsidRPr="00E44D53">
              <w:rPr>
                <w:rFonts w:ascii="Calibri" w:hAnsi="Calibri" w:cs="Calibri"/>
              </w:rPr>
              <w:t xml:space="preserve"> </w:t>
            </w:r>
            <w:proofErr w:type="spellStart"/>
            <w:r w:rsidR="00EA1621" w:rsidRPr="00E44D53">
              <w:rPr>
                <w:rFonts w:ascii="Calibri" w:hAnsi="Calibri" w:cs="Calibri"/>
              </w:rPr>
              <w:t>Tetyana</w:t>
            </w:r>
            <w:proofErr w:type="spellEnd"/>
            <w:r w:rsidR="00EA1621" w:rsidRPr="00E44D53">
              <w:rPr>
                <w:rFonts w:ascii="Calibri" w:hAnsi="Calibri" w:cs="Calibri"/>
              </w:rPr>
              <w:t xml:space="preserve"> </w:t>
            </w:r>
            <w:proofErr w:type="spellStart"/>
            <w:r w:rsidR="00EA1621" w:rsidRPr="00E44D53">
              <w:rPr>
                <w:rFonts w:ascii="Calibri" w:hAnsi="Calibri" w:cs="Calibri"/>
              </w:rPr>
              <w:t>Fuderer</w:t>
            </w:r>
            <w:proofErr w:type="spellEnd"/>
          </w:p>
          <w:p w14:paraId="2E92E42F" w14:textId="77777777" w:rsidR="00C64195" w:rsidRPr="00E44D53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14:paraId="6FE9EE65" w14:textId="77777777" w:rsidTr="00714366">
        <w:tc>
          <w:tcPr>
            <w:tcW w:w="9396" w:type="dxa"/>
            <w:gridSpan w:val="3"/>
          </w:tcPr>
          <w:p w14:paraId="00D469C2" w14:textId="572F317B" w:rsidR="00E203E8" w:rsidRPr="00E44D53" w:rsidRDefault="00E203E8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Teaching Language (regular)</w:t>
            </w:r>
            <w:r w:rsidR="00C64195" w:rsidRPr="00E44D53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 w:rsidRPr="00E44D53">
              <w:rPr>
                <w:rFonts w:ascii="Calibri" w:hAnsi="Calibri" w:cs="Calibri"/>
              </w:rPr>
              <w:t>:</w:t>
            </w:r>
            <w:r w:rsidR="003F7D7C" w:rsidRPr="00E44D53">
              <w:rPr>
                <w:rFonts w:ascii="Calibri" w:hAnsi="Calibri" w:cs="Calibri"/>
              </w:rPr>
              <w:t xml:space="preserve"> Ukrainian</w:t>
            </w:r>
          </w:p>
        </w:tc>
      </w:tr>
      <w:tr w:rsidR="007254DF" w14:paraId="75DA87D9" w14:textId="77777777" w:rsidTr="00714366">
        <w:tc>
          <w:tcPr>
            <w:tcW w:w="9396" w:type="dxa"/>
            <w:gridSpan w:val="3"/>
          </w:tcPr>
          <w:p w14:paraId="47A73CF6" w14:textId="3E5567B5" w:rsidR="009C6004" w:rsidRPr="00E44D53" w:rsidRDefault="007254DF" w:rsidP="00EA1621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Teaching Methods (regular):</w:t>
            </w:r>
            <w:r w:rsidRPr="00E44D53">
              <w:rPr>
                <w:rStyle w:val="FootnoteReference"/>
                <w:rFonts w:ascii="Calibri" w:hAnsi="Calibri" w:cs="Calibri"/>
              </w:rPr>
              <w:footnoteReference w:id="4"/>
            </w:r>
            <w:r w:rsidR="003F7D7C" w:rsidRPr="00E44D53">
              <w:rPr>
                <w:rFonts w:ascii="Calibri" w:hAnsi="Calibri" w:cs="Calibri"/>
              </w:rPr>
              <w:t xml:space="preserve"> </w:t>
            </w:r>
            <w:r w:rsidR="00EA1621" w:rsidRPr="00E44D53">
              <w:rPr>
                <w:rFonts w:ascii="Calibri" w:hAnsi="Calibri" w:cs="Calibri"/>
              </w:rPr>
              <w:t>teaching through lectures and exercises; Presentations; Classroom discussion; E-Learning (Omega).</w:t>
            </w:r>
          </w:p>
        </w:tc>
      </w:tr>
      <w:tr w:rsidR="00714366" w14:paraId="1CCC8D46" w14:textId="77777777" w:rsidTr="00334931">
        <w:tc>
          <w:tcPr>
            <w:tcW w:w="3132" w:type="dxa"/>
          </w:tcPr>
          <w:p w14:paraId="5B9A91E8" w14:textId="77777777" w:rsidR="00714366" w:rsidRPr="00E44D53" w:rsidRDefault="005D7B91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Teaching</w:t>
            </w:r>
            <w:r w:rsidR="00465279" w:rsidRPr="00E44D53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14:paraId="53DC57B5" w14:textId="77777777" w:rsidR="00714366" w:rsidRPr="00E44D53" w:rsidRDefault="005D7B91" w:rsidP="00C122B0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Weekly</w:t>
            </w:r>
            <w:r w:rsidR="00C122B0" w:rsidRPr="00E44D53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14:paraId="471DA035" w14:textId="77777777" w:rsidR="00714366" w:rsidRPr="00E44D53" w:rsidRDefault="005D7B91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Semester</w:t>
            </w:r>
            <w:r w:rsidR="00C122B0" w:rsidRPr="00E44D53">
              <w:rPr>
                <w:rFonts w:ascii="Calibri" w:hAnsi="Calibri" w:cs="Calibri"/>
              </w:rPr>
              <w:t xml:space="preserve"> (hours)</w:t>
            </w:r>
          </w:p>
          <w:p w14:paraId="5697E8D8" w14:textId="77777777" w:rsidR="00465279" w:rsidRPr="00E44D53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14:paraId="7F0022C5" w14:textId="77777777" w:rsidTr="00DB754C">
        <w:tc>
          <w:tcPr>
            <w:tcW w:w="3132" w:type="dxa"/>
          </w:tcPr>
          <w:p w14:paraId="6E5471FF" w14:textId="77777777" w:rsidR="00714366" w:rsidRPr="00E44D53" w:rsidRDefault="005D7B91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14:paraId="38A62CFD" w14:textId="408F57AE" w:rsidR="00714366" w:rsidRPr="00E44D53" w:rsidRDefault="00EA1621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14:paraId="5A18A85F" w14:textId="2E4F1391" w:rsidR="00714366" w:rsidRPr="00E44D53" w:rsidRDefault="00EA1621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30</w:t>
            </w:r>
          </w:p>
        </w:tc>
      </w:tr>
      <w:tr w:rsidR="00714366" w14:paraId="393B58D6" w14:textId="77777777" w:rsidTr="001C572C">
        <w:tc>
          <w:tcPr>
            <w:tcW w:w="3132" w:type="dxa"/>
          </w:tcPr>
          <w:p w14:paraId="4342CCBD" w14:textId="77777777" w:rsidR="00714366" w:rsidRPr="00E44D53" w:rsidRDefault="005D7B91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14:paraId="74B53B29" w14:textId="7F1C32C8" w:rsidR="00714366" w:rsidRPr="00E44D53" w:rsidRDefault="00EA1621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14:paraId="67AB7F31" w14:textId="46B2A327" w:rsidR="00714366" w:rsidRPr="00E44D53" w:rsidRDefault="00EA1621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15</w:t>
            </w:r>
          </w:p>
        </w:tc>
      </w:tr>
      <w:tr w:rsidR="00714366" w14:paraId="72818140" w14:textId="77777777" w:rsidTr="00591030">
        <w:tc>
          <w:tcPr>
            <w:tcW w:w="3132" w:type="dxa"/>
          </w:tcPr>
          <w:p w14:paraId="34CBE202" w14:textId="77777777" w:rsidR="00714366" w:rsidRPr="00E44D53" w:rsidRDefault="005D7B91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14:paraId="0CAA3F85" w14:textId="59041361" w:rsidR="00714366" w:rsidRPr="00E44D53" w:rsidRDefault="003F7D7C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14:paraId="7A538E28" w14:textId="0C6847E8" w:rsidR="00714366" w:rsidRPr="00E44D53" w:rsidRDefault="003F7D7C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0</w:t>
            </w:r>
          </w:p>
        </w:tc>
      </w:tr>
      <w:tr w:rsidR="00714366" w14:paraId="0D2474DC" w14:textId="77777777" w:rsidTr="00714366">
        <w:tc>
          <w:tcPr>
            <w:tcW w:w="9396" w:type="dxa"/>
            <w:gridSpan w:val="3"/>
          </w:tcPr>
          <w:p w14:paraId="6D4863AA" w14:textId="179B56B1" w:rsidR="00714366" w:rsidRPr="00E44D53" w:rsidRDefault="005D7B91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ECTS:</w:t>
            </w:r>
            <w:r w:rsidR="003F7D7C" w:rsidRPr="00E44D53">
              <w:rPr>
                <w:rFonts w:ascii="Calibri" w:hAnsi="Calibri" w:cs="Calibri"/>
              </w:rPr>
              <w:t xml:space="preserve"> 5</w:t>
            </w:r>
          </w:p>
        </w:tc>
      </w:tr>
      <w:tr w:rsidR="00BC2B7F" w14:paraId="4CAC54D7" w14:textId="77777777" w:rsidTr="00714366">
        <w:tc>
          <w:tcPr>
            <w:tcW w:w="9396" w:type="dxa"/>
            <w:gridSpan w:val="3"/>
          </w:tcPr>
          <w:p w14:paraId="4AA3D864" w14:textId="0C54FDE1" w:rsidR="00BC2B7F" w:rsidRPr="00E44D53" w:rsidRDefault="00BC2B7F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Teaching language and level</w:t>
            </w:r>
            <w:r w:rsidRPr="00E44D53">
              <w:rPr>
                <w:rStyle w:val="FootnoteReference"/>
                <w:rFonts w:ascii="Calibri" w:hAnsi="Calibri" w:cs="Calibri"/>
              </w:rPr>
              <w:footnoteReference w:id="5"/>
            </w:r>
            <w:r w:rsidR="00EA1621" w:rsidRPr="00E44D53">
              <w:rPr>
                <w:rFonts w:ascii="Calibri" w:hAnsi="Calibri" w:cs="Calibri"/>
              </w:rPr>
              <w:t xml:space="preserve"> </w:t>
            </w:r>
            <w:r w:rsidRPr="00E44D53">
              <w:rPr>
                <w:rFonts w:ascii="Calibri" w:hAnsi="Calibri" w:cs="Calibri"/>
              </w:rPr>
              <w:t>for guest (exchange) students:</w:t>
            </w:r>
            <w:r w:rsidR="003F7D7C" w:rsidRPr="00E44D53">
              <w:rPr>
                <w:rFonts w:ascii="Calibri" w:hAnsi="Calibri" w:cs="Calibri"/>
              </w:rPr>
              <w:t xml:space="preserve"> </w:t>
            </w:r>
            <w:r w:rsidR="00EA1621" w:rsidRPr="00E44D53">
              <w:rPr>
                <w:rFonts w:ascii="Calibri" w:hAnsi="Calibri" w:cs="Calibri"/>
              </w:rPr>
              <w:t>C1</w:t>
            </w:r>
          </w:p>
          <w:p w14:paraId="0AB13E36" w14:textId="77777777" w:rsidR="00C64195" w:rsidRPr="00E44D53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14:paraId="10953B36" w14:textId="77777777" w:rsidTr="00714366">
        <w:tc>
          <w:tcPr>
            <w:tcW w:w="9396" w:type="dxa"/>
            <w:gridSpan w:val="3"/>
          </w:tcPr>
          <w:p w14:paraId="0A3F90EE" w14:textId="2CED381D" w:rsidR="00BC2B7F" w:rsidRPr="00E44D53" w:rsidRDefault="00BC2B7F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Teaching Methods</w:t>
            </w:r>
            <w:r w:rsidRPr="00E44D53">
              <w:rPr>
                <w:rStyle w:val="FootnoteReference"/>
                <w:rFonts w:ascii="Calibri" w:hAnsi="Calibri" w:cs="Calibri"/>
              </w:rPr>
              <w:footnoteReference w:id="6"/>
            </w:r>
            <w:r w:rsidRPr="00E44D53">
              <w:rPr>
                <w:rFonts w:ascii="Calibri" w:hAnsi="Calibri" w:cs="Calibri"/>
              </w:rPr>
              <w:t xml:space="preserve"> for guest (exchange) students:</w:t>
            </w:r>
            <w:r w:rsidR="003F7D7C" w:rsidRPr="00E44D53">
              <w:rPr>
                <w:rFonts w:ascii="Calibri" w:hAnsi="Calibri" w:cs="Calibri"/>
              </w:rPr>
              <w:t xml:space="preserve"> L2</w:t>
            </w:r>
          </w:p>
          <w:p w14:paraId="43A79F40" w14:textId="77777777" w:rsidR="00C64195" w:rsidRPr="00E44D53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14:paraId="760FFB4F" w14:textId="77777777" w:rsidTr="00714366">
        <w:tc>
          <w:tcPr>
            <w:tcW w:w="9396" w:type="dxa"/>
            <w:gridSpan w:val="3"/>
          </w:tcPr>
          <w:p w14:paraId="480D3BBE" w14:textId="193CBFB9" w:rsidR="00EB59AF" w:rsidRPr="00E44D53" w:rsidRDefault="003804F7" w:rsidP="00714366">
            <w:pPr>
              <w:rPr>
                <w:rFonts w:ascii="Calibri" w:hAnsi="Calibri" w:cs="Calibri"/>
              </w:rPr>
            </w:pPr>
            <w:r w:rsidRPr="00E44D53">
              <w:rPr>
                <w:rFonts w:ascii="Calibri" w:hAnsi="Calibri" w:cs="Calibri"/>
              </w:rPr>
              <w:t>Evaluation</w:t>
            </w:r>
            <w:r w:rsidR="00EB59AF" w:rsidRPr="00E44D53">
              <w:rPr>
                <w:rFonts w:ascii="Calibri" w:hAnsi="Calibri" w:cs="Calibri"/>
              </w:rPr>
              <w:t xml:space="preserve"> Methods</w:t>
            </w:r>
            <w:r w:rsidR="00D12733" w:rsidRPr="00E44D5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E44D53">
              <w:rPr>
                <w:rFonts w:ascii="Calibri" w:hAnsi="Calibri" w:cs="Calibri"/>
              </w:rPr>
              <w:t xml:space="preserve"> and Grading</w:t>
            </w:r>
            <w:r w:rsidR="00D12733" w:rsidRPr="00E44D5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E44D53">
              <w:rPr>
                <w:rFonts w:ascii="Calibri" w:hAnsi="Calibri" w:cs="Calibri"/>
              </w:rPr>
              <w:t>:</w:t>
            </w:r>
            <w:r w:rsidR="003F7D7C" w:rsidRPr="00E44D53">
              <w:rPr>
                <w:rFonts w:ascii="Calibri" w:hAnsi="Calibri" w:cs="Calibri"/>
              </w:rPr>
              <w:t xml:space="preserve"> Class attendance, written exam; Standard</w:t>
            </w:r>
          </w:p>
          <w:p w14:paraId="3EB9B98C" w14:textId="77777777" w:rsidR="00EB59AF" w:rsidRPr="00E44D53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RPr="00612FBA" w14:paraId="1563DCE9" w14:textId="77777777" w:rsidTr="00714366">
        <w:tc>
          <w:tcPr>
            <w:tcW w:w="9396" w:type="dxa"/>
            <w:gridSpan w:val="3"/>
          </w:tcPr>
          <w:p w14:paraId="5E290287" w14:textId="3A714892"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B95FCA">
              <w:rPr>
                <w:rFonts w:ascii="Calibri" w:hAnsi="Calibri" w:cs="Calibri"/>
              </w:rPr>
              <w:t xml:space="preserve"> </w:t>
            </w:r>
          </w:p>
          <w:p w14:paraId="18A3A57D" w14:textId="2F530E0B" w:rsidR="00E44D53" w:rsidRPr="004579B8" w:rsidRDefault="00EA1621" w:rsidP="00E44D53">
            <w:pPr>
              <w:rPr>
                <w:rFonts w:ascii="Calibri" w:hAnsi="Calibri" w:cs="Calibri"/>
              </w:rPr>
            </w:pPr>
            <w:r w:rsidRPr="004579B8">
              <w:rPr>
                <w:rFonts w:ascii="Calibri" w:hAnsi="Calibri" w:cs="Calibri"/>
              </w:rPr>
              <w:lastRenderedPageBreak/>
              <w:t>1</w:t>
            </w:r>
            <w:r w:rsidR="00E44D53" w:rsidRPr="004579B8">
              <w:rPr>
                <w:rFonts w:ascii="Calibri" w:hAnsi="Calibri" w:cs="Calibri"/>
              </w:rPr>
              <w:t>.</w:t>
            </w:r>
            <w:r w:rsidR="00E44D53" w:rsidRPr="004579B8">
              <w:t xml:space="preserve"> </w:t>
            </w:r>
            <w:r w:rsidR="00724B55" w:rsidRPr="004579B8">
              <w:rPr>
                <w:rFonts w:ascii="Calibri" w:hAnsi="Calibri" w:cs="Calibri"/>
              </w:rPr>
              <w:t xml:space="preserve">To recognize and use the same </w:t>
            </w:r>
            <w:r w:rsidR="00043BB3" w:rsidRPr="004579B8">
              <w:rPr>
                <w:rFonts w:ascii="Calibri" w:hAnsi="Calibri" w:cs="Calibri"/>
              </w:rPr>
              <w:t>elements of sentence construction</w:t>
            </w:r>
            <w:r w:rsidR="00724B55" w:rsidRPr="004579B8">
              <w:rPr>
                <w:rFonts w:ascii="Calibri" w:hAnsi="Calibri" w:cs="Calibri"/>
              </w:rPr>
              <w:t xml:space="preserve">, constructions with subsequent adding, parentheses etc., to compose sentences with listed syntactic units in the Ukrainian language. </w:t>
            </w:r>
          </w:p>
          <w:p w14:paraId="591076F6" w14:textId="38C3237B" w:rsidR="00E44D53" w:rsidRPr="004579B8" w:rsidRDefault="00E44D53" w:rsidP="00E44D53">
            <w:pPr>
              <w:rPr>
                <w:rFonts w:ascii="Calibri" w:hAnsi="Calibri" w:cs="Calibri"/>
              </w:rPr>
            </w:pPr>
            <w:r w:rsidRPr="004579B8">
              <w:rPr>
                <w:rFonts w:ascii="Calibri" w:hAnsi="Calibri" w:cs="Calibri"/>
              </w:rPr>
              <w:t xml:space="preserve">2. </w:t>
            </w:r>
            <w:r w:rsidR="00724B55" w:rsidRPr="004579B8">
              <w:rPr>
                <w:rFonts w:ascii="Calibri" w:hAnsi="Calibri" w:cs="Calibri"/>
              </w:rPr>
              <w:t>To use and analyze truncated sentences</w:t>
            </w:r>
            <w:r w:rsidRPr="004579B8">
              <w:rPr>
                <w:rFonts w:ascii="Calibri" w:hAnsi="Calibri" w:cs="Calibri"/>
              </w:rPr>
              <w:t>.</w:t>
            </w:r>
          </w:p>
          <w:p w14:paraId="67B0B14D" w14:textId="563EEEE2" w:rsidR="00E44D53" w:rsidRPr="004579B8" w:rsidRDefault="00E44D53" w:rsidP="00E44D53">
            <w:pPr>
              <w:rPr>
                <w:rFonts w:ascii="Calibri" w:hAnsi="Calibri" w:cs="Calibri"/>
              </w:rPr>
            </w:pPr>
            <w:r w:rsidRPr="004579B8">
              <w:rPr>
                <w:rFonts w:ascii="Calibri" w:hAnsi="Calibri" w:cs="Calibri"/>
              </w:rPr>
              <w:t xml:space="preserve">3. </w:t>
            </w:r>
            <w:r w:rsidR="00724B55" w:rsidRPr="004579B8">
              <w:rPr>
                <w:rFonts w:ascii="Calibri" w:hAnsi="Calibri" w:cs="Calibri"/>
              </w:rPr>
              <w:t xml:space="preserve">To make, transform and use different types of compound (syndetic and </w:t>
            </w:r>
            <w:proofErr w:type="spellStart"/>
            <w:r w:rsidR="00724B55" w:rsidRPr="004579B8">
              <w:rPr>
                <w:rFonts w:ascii="Calibri" w:hAnsi="Calibri" w:cs="Calibri"/>
              </w:rPr>
              <w:t>asyndetic</w:t>
            </w:r>
            <w:proofErr w:type="spellEnd"/>
            <w:r w:rsidR="00724B55" w:rsidRPr="004579B8">
              <w:rPr>
                <w:rFonts w:ascii="Calibri" w:hAnsi="Calibri" w:cs="Calibri"/>
              </w:rPr>
              <w:t xml:space="preserve">) sentences in the Ukrainian language. </w:t>
            </w:r>
          </w:p>
          <w:p w14:paraId="008ED36F" w14:textId="35D982E8" w:rsidR="00E44D53" w:rsidRPr="004579B8" w:rsidRDefault="00E44D53" w:rsidP="00E44D53">
            <w:pPr>
              <w:rPr>
                <w:rFonts w:ascii="Calibri" w:hAnsi="Calibri" w:cs="Calibri"/>
              </w:rPr>
            </w:pPr>
            <w:r w:rsidRPr="004579B8">
              <w:rPr>
                <w:rFonts w:ascii="Calibri" w:hAnsi="Calibri" w:cs="Calibri"/>
              </w:rPr>
              <w:t xml:space="preserve">4. </w:t>
            </w:r>
            <w:r w:rsidR="00724B55" w:rsidRPr="004579B8">
              <w:rPr>
                <w:rFonts w:ascii="Calibri" w:hAnsi="Calibri" w:cs="Calibri"/>
              </w:rPr>
              <w:t>To use the rules of punctuation norm</w:t>
            </w:r>
            <w:r w:rsidR="00A21C95" w:rsidRPr="004579B8">
              <w:rPr>
                <w:rFonts w:ascii="Calibri" w:hAnsi="Calibri" w:cs="Calibri"/>
              </w:rPr>
              <w:t xml:space="preserve"> in the written Ukrainian language</w:t>
            </w:r>
            <w:r w:rsidRPr="004579B8">
              <w:rPr>
                <w:rFonts w:ascii="Calibri" w:hAnsi="Calibri" w:cs="Calibri"/>
              </w:rPr>
              <w:t>.</w:t>
            </w:r>
          </w:p>
          <w:p w14:paraId="0251F17D" w14:textId="76D9681A" w:rsidR="00E44D53" w:rsidRPr="004579B8" w:rsidRDefault="00E44D53" w:rsidP="00E44D53">
            <w:pPr>
              <w:rPr>
                <w:rFonts w:ascii="Calibri" w:hAnsi="Calibri" w:cs="Calibri"/>
              </w:rPr>
            </w:pPr>
            <w:r w:rsidRPr="004579B8">
              <w:rPr>
                <w:rFonts w:ascii="Calibri" w:hAnsi="Calibri" w:cs="Calibri"/>
              </w:rPr>
              <w:t xml:space="preserve">5. </w:t>
            </w:r>
            <w:r w:rsidR="00A21C95" w:rsidRPr="004579B8">
              <w:rPr>
                <w:rFonts w:ascii="Calibri" w:hAnsi="Calibri" w:cs="Calibri"/>
              </w:rPr>
              <w:t xml:space="preserve">To recognize, transform and compare direct and indirect speech. </w:t>
            </w:r>
          </w:p>
          <w:p w14:paraId="30D8616A" w14:textId="77777777" w:rsidR="00A21C95" w:rsidRPr="004579B8" w:rsidRDefault="00E44D53" w:rsidP="00A21C95">
            <w:pPr>
              <w:rPr>
                <w:rFonts w:ascii="Calibri" w:hAnsi="Calibri" w:cs="Calibri"/>
              </w:rPr>
            </w:pPr>
            <w:r w:rsidRPr="004579B8">
              <w:rPr>
                <w:rFonts w:ascii="Calibri" w:hAnsi="Calibri" w:cs="Calibri"/>
              </w:rPr>
              <w:t xml:space="preserve">6. </w:t>
            </w:r>
            <w:r w:rsidR="00A21C95" w:rsidRPr="004579B8">
              <w:rPr>
                <w:rFonts w:ascii="Calibri" w:hAnsi="Calibri" w:cs="Calibri"/>
              </w:rPr>
              <w:t>To explain and use the metalanguage of syntax in the Ukrainian language.</w:t>
            </w:r>
          </w:p>
          <w:p w14:paraId="6652E68F" w14:textId="357E8050" w:rsidR="00EB59AF" w:rsidRPr="004579B8" w:rsidRDefault="00E44D53" w:rsidP="004579B8">
            <w:pPr>
              <w:rPr>
                <w:rFonts w:ascii="Calibri" w:hAnsi="Calibri" w:cs="Calibri"/>
              </w:rPr>
            </w:pPr>
            <w:r w:rsidRPr="004579B8">
              <w:rPr>
                <w:rFonts w:ascii="Calibri" w:hAnsi="Calibri" w:cs="Calibri"/>
              </w:rPr>
              <w:t xml:space="preserve">7. </w:t>
            </w:r>
            <w:r w:rsidR="00A21C95" w:rsidRPr="004579B8">
              <w:rPr>
                <w:rFonts w:ascii="Calibri" w:hAnsi="Calibri" w:cs="Calibri"/>
              </w:rPr>
              <w:t xml:space="preserve">To use scientific literature in syntax. </w:t>
            </w:r>
          </w:p>
        </w:tc>
      </w:tr>
      <w:tr w:rsidR="00714366" w:rsidRPr="004C447F" w14:paraId="26F5FBCF" w14:textId="77777777" w:rsidTr="00714366">
        <w:tc>
          <w:tcPr>
            <w:tcW w:w="9396" w:type="dxa"/>
            <w:gridSpan w:val="3"/>
          </w:tcPr>
          <w:p w14:paraId="331E8BC5" w14:textId="3D3C9E4D" w:rsidR="00714366" w:rsidRPr="004579B8" w:rsidRDefault="00EB59AF" w:rsidP="00714366">
            <w:pPr>
              <w:rPr>
                <w:rFonts w:ascii="Calibri" w:hAnsi="Calibri" w:cs="Calibri"/>
              </w:rPr>
            </w:pPr>
            <w:r w:rsidRPr="004579B8">
              <w:rPr>
                <w:rFonts w:ascii="Calibri" w:hAnsi="Calibri" w:cs="Calibri"/>
              </w:rPr>
              <w:lastRenderedPageBreak/>
              <w:t>Literature:</w:t>
            </w:r>
          </w:p>
          <w:p w14:paraId="18EF0C24" w14:textId="44E50CF8" w:rsidR="00752C30" w:rsidRPr="004579B8" w:rsidRDefault="00752C30" w:rsidP="00752C30">
            <w:pPr>
              <w:rPr>
                <w:rFonts w:ascii="Calibri" w:hAnsi="Calibri" w:cs="Calibri"/>
              </w:rPr>
            </w:pPr>
            <w:r w:rsidRPr="004579B8">
              <w:rPr>
                <w:rFonts w:ascii="Calibri" w:hAnsi="Calibri" w:cs="Calibri"/>
              </w:rPr>
              <w:t xml:space="preserve">1. </w:t>
            </w:r>
            <w:proofErr w:type="spellStart"/>
            <w:r w:rsidRPr="004579B8">
              <w:rPr>
                <w:rFonts w:ascii="Calibri" w:hAnsi="Calibri" w:cs="Calibri"/>
              </w:rPr>
              <w:t>Suchasna</w:t>
            </w:r>
            <w:proofErr w:type="spellEnd"/>
            <w:r w:rsidRPr="004579B8">
              <w:rPr>
                <w:rFonts w:ascii="Calibri" w:hAnsi="Calibri" w:cs="Calibri"/>
              </w:rPr>
              <w:t xml:space="preserve"> </w:t>
            </w:r>
            <w:proofErr w:type="spellStart"/>
            <w:r w:rsidRPr="004579B8">
              <w:rPr>
                <w:rFonts w:ascii="Calibri" w:hAnsi="Calibri" w:cs="Calibri"/>
              </w:rPr>
              <w:t>ukrainska</w:t>
            </w:r>
            <w:proofErr w:type="spellEnd"/>
            <w:r w:rsidRPr="004579B8">
              <w:rPr>
                <w:rFonts w:ascii="Calibri" w:hAnsi="Calibri" w:cs="Calibri"/>
              </w:rPr>
              <w:t xml:space="preserve"> </w:t>
            </w:r>
            <w:proofErr w:type="spellStart"/>
            <w:r w:rsidRPr="004579B8">
              <w:rPr>
                <w:rFonts w:ascii="Calibri" w:hAnsi="Calibri" w:cs="Calibri"/>
              </w:rPr>
              <w:t>literaturna</w:t>
            </w:r>
            <w:proofErr w:type="spellEnd"/>
            <w:r w:rsidRPr="004579B8">
              <w:rPr>
                <w:rFonts w:ascii="Calibri" w:hAnsi="Calibri" w:cs="Calibri"/>
              </w:rPr>
              <w:t xml:space="preserve"> </w:t>
            </w:r>
            <w:proofErr w:type="spellStart"/>
            <w:r w:rsidRPr="004579B8">
              <w:rPr>
                <w:rFonts w:ascii="Calibri" w:hAnsi="Calibri" w:cs="Calibri"/>
              </w:rPr>
              <w:t>mova</w:t>
            </w:r>
            <w:proofErr w:type="spellEnd"/>
            <w:r w:rsidRPr="004579B8">
              <w:rPr>
                <w:rFonts w:ascii="Calibri" w:hAnsi="Calibri" w:cs="Calibri"/>
              </w:rPr>
              <w:t xml:space="preserve">: </w:t>
            </w:r>
            <w:proofErr w:type="spellStart"/>
            <w:r w:rsidRPr="004579B8">
              <w:rPr>
                <w:rFonts w:ascii="Calibri" w:hAnsi="Calibri" w:cs="Calibri"/>
              </w:rPr>
              <w:t>pidruchnyk</w:t>
            </w:r>
            <w:proofErr w:type="spellEnd"/>
            <w:r w:rsidRPr="004579B8">
              <w:rPr>
                <w:rFonts w:ascii="Calibri" w:hAnsi="Calibri" w:cs="Calibri"/>
              </w:rPr>
              <w:t xml:space="preserve"> / </w:t>
            </w:r>
            <w:r>
              <w:rPr>
                <w:rFonts w:ascii="Calibri" w:hAnsi="Calibri" w:cs="Calibri"/>
                <w:lang w:val="hr-HR"/>
              </w:rPr>
              <w:t>Plyushch M. Ya.</w:t>
            </w:r>
            <w:r w:rsidRPr="004579B8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hr-HR"/>
              </w:rPr>
              <w:t>Bevzenko S. P.</w:t>
            </w:r>
            <w:r w:rsidRPr="004579B8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hr-HR"/>
              </w:rPr>
              <w:t>Grypas N. Ya.</w:t>
            </w:r>
            <w:r w:rsidRPr="004579B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К</w:t>
            </w:r>
            <w:proofErr w:type="spellStart"/>
            <w:r w:rsidRPr="004579B8">
              <w:rPr>
                <w:rFonts w:ascii="Calibri" w:hAnsi="Calibri" w:cs="Calibri"/>
              </w:rPr>
              <w:t>yiv</w:t>
            </w:r>
            <w:proofErr w:type="spellEnd"/>
            <w:r w:rsidR="00612FBA" w:rsidRPr="004579B8">
              <w:rPr>
                <w:rFonts w:ascii="Calibri" w:hAnsi="Calibri" w:cs="Calibri"/>
              </w:rPr>
              <w:t>,</w:t>
            </w:r>
            <w:r w:rsidRPr="004579B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Vyshcha shkola</w:t>
            </w:r>
            <w:r w:rsidRPr="004579B8">
              <w:rPr>
                <w:rFonts w:ascii="Calibri" w:hAnsi="Calibri" w:cs="Calibri"/>
              </w:rPr>
              <w:t xml:space="preserve">, 2000. </w:t>
            </w:r>
          </w:p>
          <w:p w14:paraId="25B16F29" w14:textId="0C863C43" w:rsidR="00752C30" w:rsidRPr="004579B8" w:rsidRDefault="00752C30" w:rsidP="00752C30">
            <w:pPr>
              <w:rPr>
                <w:rFonts w:ascii="Calibri" w:hAnsi="Calibri" w:cs="Calibri"/>
              </w:rPr>
            </w:pPr>
            <w:r w:rsidRPr="004579B8">
              <w:rPr>
                <w:rFonts w:ascii="Calibri" w:hAnsi="Calibri" w:cs="Calibri"/>
              </w:rPr>
              <w:t>2.</w:t>
            </w:r>
            <w:r>
              <w:rPr>
                <w:rFonts w:ascii="Calibri" w:hAnsi="Calibri" w:cs="Calibri"/>
                <w:lang w:val="hr-HR"/>
              </w:rPr>
              <w:t xml:space="preserve"> </w:t>
            </w:r>
            <w:proofErr w:type="gramStart"/>
            <w:r>
              <w:rPr>
                <w:rFonts w:ascii="Calibri" w:hAnsi="Calibri" w:cs="Calibri"/>
                <w:lang w:val="hr-HR"/>
              </w:rPr>
              <w:t xml:space="preserve">Suchasna </w:t>
            </w:r>
            <w:r w:rsidRPr="004579B8">
              <w:rPr>
                <w:rFonts w:ascii="Calibri" w:hAnsi="Calibri" w:cs="Calibri"/>
              </w:rPr>
              <w:t xml:space="preserve"> </w:t>
            </w:r>
            <w:proofErr w:type="spellStart"/>
            <w:r w:rsidR="004C447F" w:rsidRPr="004579B8">
              <w:rPr>
                <w:rFonts w:ascii="Calibri" w:hAnsi="Calibri" w:cs="Calibri"/>
              </w:rPr>
              <w:t>ukrainska</w:t>
            </w:r>
            <w:proofErr w:type="spellEnd"/>
            <w:proofErr w:type="gramEnd"/>
            <w:r w:rsidR="004C447F" w:rsidRPr="004579B8">
              <w:rPr>
                <w:rFonts w:ascii="Calibri" w:hAnsi="Calibri" w:cs="Calibri"/>
              </w:rPr>
              <w:t xml:space="preserve"> </w:t>
            </w:r>
            <w:proofErr w:type="spellStart"/>
            <w:r w:rsidR="004C447F" w:rsidRPr="004579B8">
              <w:rPr>
                <w:rFonts w:ascii="Calibri" w:hAnsi="Calibri" w:cs="Calibri"/>
              </w:rPr>
              <w:t>literaturna</w:t>
            </w:r>
            <w:proofErr w:type="spellEnd"/>
            <w:r w:rsidR="004C447F" w:rsidRPr="004579B8">
              <w:rPr>
                <w:rFonts w:ascii="Calibri" w:hAnsi="Calibri" w:cs="Calibri"/>
              </w:rPr>
              <w:t xml:space="preserve"> </w:t>
            </w:r>
            <w:proofErr w:type="spellStart"/>
            <w:r w:rsidR="004C447F" w:rsidRPr="004579B8">
              <w:rPr>
                <w:rFonts w:ascii="Calibri" w:hAnsi="Calibri" w:cs="Calibri"/>
              </w:rPr>
              <w:t>mova</w:t>
            </w:r>
            <w:proofErr w:type="spellEnd"/>
            <w:r w:rsidR="004C447F" w:rsidRPr="004579B8">
              <w:rPr>
                <w:rFonts w:ascii="Calibri" w:hAnsi="Calibri" w:cs="Calibri"/>
              </w:rPr>
              <w:t xml:space="preserve">: </w:t>
            </w:r>
            <w:proofErr w:type="spellStart"/>
            <w:r w:rsidR="004C447F" w:rsidRPr="004579B8">
              <w:rPr>
                <w:rFonts w:ascii="Calibri" w:hAnsi="Calibri" w:cs="Calibri"/>
              </w:rPr>
              <w:t>P</w:t>
            </w:r>
            <w:r w:rsidRPr="004579B8">
              <w:rPr>
                <w:rFonts w:ascii="Calibri" w:hAnsi="Calibri" w:cs="Calibri"/>
              </w:rPr>
              <w:t>idruchnyk</w:t>
            </w:r>
            <w:proofErr w:type="spellEnd"/>
            <w:r w:rsidRPr="004579B8">
              <w:rPr>
                <w:rFonts w:ascii="Calibri" w:hAnsi="Calibri" w:cs="Calibri"/>
              </w:rPr>
              <w:t xml:space="preserve"> / </w:t>
            </w:r>
            <w:r w:rsidR="004C447F">
              <w:rPr>
                <w:rFonts w:ascii="Calibri" w:hAnsi="Calibri" w:cs="Calibri"/>
                <w:lang w:val="hr-HR"/>
              </w:rPr>
              <w:t>O. D. Ponomariv et. al</w:t>
            </w:r>
            <w:r w:rsidRPr="004579B8">
              <w:rPr>
                <w:rFonts w:ascii="Calibri" w:hAnsi="Calibri" w:cs="Calibri"/>
              </w:rPr>
              <w:t>.</w:t>
            </w:r>
            <w:r w:rsidR="004C447F" w:rsidRPr="004579B8">
              <w:rPr>
                <w:rFonts w:ascii="Calibri" w:hAnsi="Calibri" w:cs="Calibri"/>
              </w:rPr>
              <w:t xml:space="preserve"> Kyiv</w:t>
            </w:r>
            <w:r w:rsidR="00612FBA" w:rsidRPr="004579B8">
              <w:rPr>
                <w:rFonts w:ascii="Calibri" w:hAnsi="Calibri" w:cs="Calibri"/>
              </w:rPr>
              <w:t>,</w:t>
            </w:r>
            <w:r w:rsidR="004C447F" w:rsidRPr="004579B8">
              <w:rPr>
                <w:rFonts w:ascii="Calibri" w:hAnsi="Calibri" w:cs="Calibri"/>
              </w:rPr>
              <w:t xml:space="preserve"> </w:t>
            </w:r>
            <w:proofErr w:type="spellStart"/>
            <w:r w:rsidR="004C447F" w:rsidRPr="004579B8">
              <w:rPr>
                <w:rFonts w:ascii="Calibri" w:hAnsi="Calibri" w:cs="Calibri"/>
              </w:rPr>
              <w:t>Lybid</w:t>
            </w:r>
            <w:proofErr w:type="spellEnd"/>
            <w:r w:rsidR="004C447F" w:rsidRPr="004579B8">
              <w:rPr>
                <w:rFonts w:ascii="Calibri" w:hAnsi="Calibri" w:cs="Calibri"/>
              </w:rPr>
              <w:t>,</w:t>
            </w:r>
            <w:r w:rsidRPr="004579B8">
              <w:rPr>
                <w:rFonts w:ascii="Calibri" w:hAnsi="Calibri" w:cs="Calibri"/>
              </w:rPr>
              <w:t xml:space="preserve"> 2001. </w:t>
            </w:r>
          </w:p>
          <w:p w14:paraId="249032DE" w14:textId="0592AF96" w:rsidR="003F7D7C" w:rsidRPr="004C447F" w:rsidRDefault="00752C30" w:rsidP="004C447F">
            <w:pPr>
              <w:rPr>
                <w:rFonts w:ascii="Calibri" w:hAnsi="Calibri" w:cs="Calibri"/>
                <w:lang w:val="hr-HR"/>
              </w:rPr>
            </w:pPr>
            <w:r w:rsidRPr="004579B8">
              <w:rPr>
                <w:rFonts w:ascii="Calibri" w:hAnsi="Calibri" w:cs="Calibri"/>
              </w:rPr>
              <w:t>3.</w:t>
            </w:r>
            <w:r w:rsidR="004C447F" w:rsidRPr="004579B8">
              <w:rPr>
                <w:rFonts w:ascii="Calibri" w:hAnsi="Calibri" w:cs="Calibri"/>
              </w:rPr>
              <w:t xml:space="preserve"> </w:t>
            </w:r>
            <w:r w:rsidR="004C447F" w:rsidRPr="004579B8">
              <w:t xml:space="preserve"> </w:t>
            </w:r>
            <w:proofErr w:type="spellStart"/>
            <w:r w:rsidR="004C447F" w:rsidRPr="004579B8">
              <w:rPr>
                <w:rFonts w:ascii="Calibri" w:hAnsi="Calibri" w:cs="Calibri"/>
              </w:rPr>
              <w:t>Shulzhuk</w:t>
            </w:r>
            <w:proofErr w:type="spellEnd"/>
            <w:r w:rsidR="004C447F" w:rsidRPr="004579B8">
              <w:rPr>
                <w:rFonts w:ascii="Calibri" w:hAnsi="Calibri" w:cs="Calibri"/>
              </w:rPr>
              <w:t xml:space="preserve"> K.</w:t>
            </w:r>
            <w:r w:rsidR="006847F5" w:rsidRPr="004579B8">
              <w:rPr>
                <w:rFonts w:ascii="Calibri" w:hAnsi="Calibri" w:cs="Calibri"/>
              </w:rPr>
              <w:t xml:space="preserve"> </w:t>
            </w:r>
            <w:r w:rsidR="004C447F" w:rsidRPr="004579B8">
              <w:rPr>
                <w:rFonts w:ascii="Calibri" w:hAnsi="Calibri" w:cs="Calibri"/>
              </w:rPr>
              <w:t xml:space="preserve">F. </w:t>
            </w:r>
            <w:r w:rsidR="004C447F">
              <w:rPr>
                <w:rFonts w:ascii="Calibri" w:hAnsi="Calibri" w:cs="Calibri"/>
                <w:lang w:val="hr-HR"/>
              </w:rPr>
              <w:t>Syntaksys ukr</w:t>
            </w:r>
            <w:r w:rsidR="00612FBA">
              <w:rPr>
                <w:rFonts w:ascii="Calibri" w:hAnsi="Calibri" w:cs="Calibri"/>
                <w:lang w:val="hr-HR"/>
              </w:rPr>
              <w:t xml:space="preserve">ainskoi movy: pidruchnyk. Kyiv, </w:t>
            </w:r>
            <w:r w:rsidR="004C447F">
              <w:rPr>
                <w:rFonts w:ascii="Calibri" w:hAnsi="Calibri" w:cs="Calibri"/>
                <w:lang w:val="hr-HR"/>
              </w:rPr>
              <w:t>Akademia</w:t>
            </w:r>
            <w:r w:rsidR="004C447F" w:rsidRPr="004C447F">
              <w:rPr>
                <w:rFonts w:ascii="Calibri" w:hAnsi="Calibri" w:cs="Calibri"/>
                <w:lang w:val="hr-HR"/>
              </w:rPr>
              <w:t xml:space="preserve">, 2004. </w:t>
            </w:r>
          </w:p>
          <w:p w14:paraId="3C3E4DD4" w14:textId="62E6799C" w:rsidR="004C447F" w:rsidRPr="004C447F" w:rsidRDefault="004C447F" w:rsidP="004C447F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 xml:space="preserve">4. </w:t>
            </w:r>
            <w:r w:rsidRPr="004C447F">
              <w:rPr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 xml:space="preserve">Zagnitko A, Myronova G. </w:t>
            </w:r>
            <w:r w:rsidRPr="004C447F">
              <w:rPr>
                <w:rFonts w:ascii="Calibri" w:hAnsi="Calibri" w:cs="Calibri"/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 xml:space="preserve">Syntaksys ukrainskoi movy. Teoretyko-prykladnyi aspekt. </w:t>
            </w:r>
            <w:r w:rsidRPr="004C447F">
              <w:rPr>
                <w:rFonts w:ascii="Calibri" w:hAnsi="Calibri" w:cs="Calibri"/>
                <w:lang w:val="hr-HR"/>
              </w:rPr>
              <w:t>Brno, Masarykova univerzita</w:t>
            </w:r>
            <w:r>
              <w:rPr>
                <w:rFonts w:ascii="Calibri" w:hAnsi="Calibri" w:cs="Calibri"/>
                <w:lang w:val="hr-HR"/>
              </w:rPr>
              <w:t xml:space="preserve">, </w:t>
            </w:r>
            <w:r w:rsidRPr="004C447F">
              <w:rPr>
                <w:rFonts w:ascii="Calibri" w:hAnsi="Calibri" w:cs="Calibri"/>
                <w:lang w:val="hr-HR"/>
              </w:rPr>
              <w:t>2013.</w:t>
            </w:r>
          </w:p>
          <w:p w14:paraId="48C993DD" w14:textId="77777777" w:rsidR="003F7D7C" w:rsidRPr="004C447F" w:rsidRDefault="003F7D7C" w:rsidP="00714366">
            <w:pPr>
              <w:rPr>
                <w:rFonts w:ascii="Calibri" w:hAnsi="Calibri" w:cs="Calibri"/>
                <w:lang w:val="hr-HR"/>
              </w:rPr>
            </w:pPr>
          </w:p>
          <w:p w14:paraId="35E4D617" w14:textId="77777777" w:rsidR="00EB59AF" w:rsidRPr="004C447F" w:rsidRDefault="00EB59AF" w:rsidP="00714366">
            <w:pPr>
              <w:rPr>
                <w:rFonts w:ascii="Calibri" w:hAnsi="Calibri" w:cs="Calibri"/>
                <w:lang w:val="hr-HR"/>
              </w:rPr>
            </w:pPr>
          </w:p>
        </w:tc>
      </w:tr>
    </w:tbl>
    <w:p w14:paraId="73080D1F" w14:textId="77777777" w:rsidR="00F117E5" w:rsidRPr="004C447F" w:rsidRDefault="00F117E5" w:rsidP="00714366">
      <w:pPr>
        <w:rPr>
          <w:lang w:val="hr-HR"/>
        </w:rPr>
      </w:pPr>
      <w:bookmarkStart w:id="0" w:name="_GoBack"/>
      <w:bookmarkEnd w:id="0"/>
    </w:p>
    <w:sectPr w:rsidR="00F117E5" w:rsidRPr="004C447F" w:rsidSect="00D12733">
      <w:headerReference w:type="default" r:id="rId9"/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DF465" w14:textId="77777777" w:rsidR="004254EF" w:rsidRDefault="004254EF" w:rsidP="00714366">
      <w:pPr>
        <w:spacing w:after="0" w:line="240" w:lineRule="auto"/>
      </w:pPr>
      <w:r>
        <w:separator/>
      </w:r>
    </w:p>
  </w:endnote>
  <w:endnote w:type="continuationSeparator" w:id="0">
    <w:p w14:paraId="00207C94" w14:textId="77777777" w:rsidR="004254EF" w:rsidRDefault="004254EF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15AD7" w14:textId="77777777" w:rsidR="004254EF" w:rsidRDefault="004254EF" w:rsidP="00714366">
      <w:pPr>
        <w:spacing w:after="0" w:line="240" w:lineRule="auto"/>
      </w:pPr>
      <w:r>
        <w:separator/>
      </w:r>
    </w:p>
  </w:footnote>
  <w:footnote w:type="continuationSeparator" w:id="0">
    <w:p w14:paraId="16FFC95B" w14:textId="77777777" w:rsidR="004254EF" w:rsidRDefault="004254EF" w:rsidP="00714366">
      <w:pPr>
        <w:spacing w:after="0" w:line="240" w:lineRule="auto"/>
      </w:pPr>
      <w:r>
        <w:continuationSeparator/>
      </w:r>
    </w:p>
  </w:footnote>
  <w:footnote w:id="1">
    <w:p w14:paraId="2840B06D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54BD1B3D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75CAE499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14:paraId="03B0C1F0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2F0CCD82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14:paraId="1934CC58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199016D3" w14:textId="77777777"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47C861BC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6D5A554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3D860817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59F133E5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1560B45B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39F3CA92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58AF0FC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4EFCAC0B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6AC29" w14:textId="0F04D201" w:rsidR="00305157" w:rsidRDefault="00305157" w:rsidP="00305157">
    <w:pPr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COURSE CATALOGUE FOR GUEST (EXCHANGE) STUDENTS</w:t>
    </w:r>
  </w:p>
  <w:p w14:paraId="2E7BC5ED" w14:textId="32234B19" w:rsidR="00305157" w:rsidRDefault="00305157">
    <w:pPr>
      <w:pStyle w:val="Header"/>
    </w:pPr>
  </w:p>
  <w:p w14:paraId="4DBA4D15" w14:textId="77777777" w:rsidR="00305157" w:rsidRDefault="00305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46CD"/>
    <w:multiLevelType w:val="multilevel"/>
    <w:tmpl w:val="B8A6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210E4"/>
    <w:rsid w:val="0003067B"/>
    <w:rsid w:val="00034999"/>
    <w:rsid w:val="00043BB3"/>
    <w:rsid w:val="0007245F"/>
    <w:rsid w:val="00120BC5"/>
    <w:rsid w:val="0012265C"/>
    <w:rsid w:val="00174B91"/>
    <w:rsid w:val="00195BAC"/>
    <w:rsid w:val="001C61AE"/>
    <w:rsid w:val="00230887"/>
    <w:rsid w:val="00265DC0"/>
    <w:rsid w:val="00297469"/>
    <w:rsid w:val="002D5D12"/>
    <w:rsid w:val="00305157"/>
    <w:rsid w:val="003804F7"/>
    <w:rsid w:val="00381EEA"/>
    <w:rsid w:val="00392059"/>
    <w:rsid w:val="003B1E7C"/>
    <w:rsid w:val="003E03D6"/>
    <w:rsid w:val="003E1DC4"/>
    <w:rsid w:val="003F7D7C"/>
    <w:rsid w:val="004254EF"/>
    <w:rsid w:val="004579B8"/>
    <w:rsid w:val="00465279"/>
    <w:rsid w:val="004C447F"/>
    <w:rsid w:val="00525147"/>
    <w:rsid w:val="00575F1F"/>
    <w:rsid w:val="005A1AA6"/>
    <w:rsid w:val="005D7B91"/>
    <w:rsid w:val="00612FBA"/>
    <w:rsid w:val="0062222F"/>
    <w:rsid w:val="00662550"/>
    <w:rsid w:val="00675172"/>
    <w:rsid w:val="006847F5"/>
    <w:rsid w:val="00714366"/>
    <w:rsid w:val="00717A5D"/>
    <w:rsid w:val="00724B55"/>
    <w:rsid w:val="007254DF"/>
    <w:rsid w:val="00752C30"/>
    <w:rsid w:val="007B58AC"/>
    <w:rsid w:val="007E09CB"/>
    <w:rsid w:val="00871952"/>
    <w:rsid w:val="008E508C"/>
    <w:rsid w:val="009047B0"/>
    <w:rsid w:val="00915602"/>
    <w:rsid w:val="0092582F"/>
    <w:rsid w:val="00966206"/>
    <w:rsid w:val="00966E70"/>
    <w:rsid w:val="009C6004"/>
    <w:rsid w:val="00A01504"/>
    <w:rsid w:val="00A01885"/>
    <w:rsid w:val="00A21C95"/>
    <w:rsid w:val="00A767D3"/>
    <w:rsid w:val="00AA1669"/>
    <w:rsid w:val="00AB04BF"/>
    <w:rsid w:val="00AC000C"/>
    <w:rsid w:val="00AD64A3"/>
    <w:rsid w:val="00AE2B5A"/>
    <w:rsid w:val="00B537BB"/>
    <w:rsid w:val="00B95FCA"/>
    <w:rsid w:val="00BC2B7F"/>
    <w:rsid w:val="00BC6841"/>
    <w:rsid w:val="00C122B0"/>
    <w:rsid w:val="00C64195"/>
    <w:rsid w:val="00CD030E"/>
    <w:rsid w:val="00D06704"/>
    <w:rsid w:val="00D12733"/>
    <w:rsid w:val="00D7745B"/>
    <w:rsid w:val="00D933EA"/>
    <w:rsid w:val="00E203E8"/>
    <w:rsid w:val="00E33BE2"/>
    <w:rsid w:val="00E44D53"/>
    <w:rsid w:val="00E471DE"/>
    <w:rsid w:val="00EA1621"/>
    <w:rsid w:val="00EB59AF"/>
    <w:rsid w:val="00EF3067"/>
    <w:rsid w:val="00F117E5"/>
    <w:rsid w:val="00F24889"/>
    <w:rsid w:val="00F90654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2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157"/>
  </w:style>
  <w:style w:type="paragraph" w:styleId="Footer">
    <w:name w:val="footer"/>
    <w:basedOn w:val="Normal"/>
    <w:link w:val="FooterChar"/>
    <w:uiPriority w:val="99"/>
    <w:unhideWhenUsed/>
    <w:rsid w:val="0030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157"/>
  </w:style>
  <w:style w:type="paragraph" w:styleId="Footer">
    <w:name w:val="footer"/>
    <w:basedOn w:val="Normal"/>
    <w:link w:val="FooterChar"/>
    <w:uiPriority w:val="99"/>
    <w:unhideWhenUsed/>
    <w:rsid w:val="0030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9C18-2C88-49FA-8C18-30103D48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Ana</cp:lastModifiedBy>
  <cp:revision>3</cp:revision>
  <cp:lastPrinted>2019-02-18T13:08:00Z</cp:lastPrinted>
  <dcterms:created xsi:type="dcterms:W3CDTF">2019-03-03T18:46:00Z</dcterms:created>
  <dcterms:modified xsi:type="dcterms:W3CDTF">2019-03-03T21:13:00Z</dcterms:modified>
</cp:coreProperties>
</file>