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3132"/>
        <w:gridCol w:w="3132"/>
      </w:tblGrid>
      <w:tr w:rsidR="00A02DAF" w:rsidRPr="009A3E90" w:rsidTr="009A3E90">
        <w:tc>
          <w:tcPr>
            <w:tcW w:w="9396" w:type="dxa"/>
            <w:gridSpan w:val="3"/>
          </w:tcPr>
          <w:p w:rsidR="00A02DAF" w:rsidRPr="006A101F" w:rsidRDefault="00A02DAF" w:rsidP="009A3E90">
            <w:pPr>
              <w:spacing w:after="0" w:line="240" w:lineRule="auto"/>
              <w:rPr>
                <w:rFonts w:cs="Calibri"/>
                <w:color w:val="000000" w:themeColor="text1"/>
              </w:rPr>
            </w:pPr>
            <w:r w:rsidRPr="006A101F">
              <w:rPr>
                <w:rFonts w:cs="Calibri"/>
                <w:color w:val="000000" w:themeColor="text1"/>
              </w:rPr>
              <w:t>STUDY PROGRAMME: Ukrainian language and literature</w:t>
            </w:r>
          </w:p>
          <w:p w:rsidR="00A02DAF" w:rsidRPr="006A101F" w:rsidRDefault="00A02DAF" w:rsidP="009A3E90">
            <w:pPr>
              <w:spacing w:after="0" w:line="240" w:lineRule="auto"/>
              <w:rPr>
                <w:rFonts w:cs="Calibri"/>
                <w:color w:val="000000" w:themeColor="text1"/>
              </w:rPr>
            </w:pPr>
          </w:p>
        </w:tc>
      </w:tr>
      <w:tr w:rsidR="00A02DAF" w:rsidRPr="009A3E90" w:rsidTr="009A3E90">
        <w:tc>
          <w:tcPr>
            <w:tcW w:w="9396" w:type="dxa"/>
            <w:gridSpan w:val="3"/>
          </w:tcPr>
          <w:p w:rsidR="00A02DAF" w:rsidRPr="006A101F" w:rsidRDefault="00A02DAF" w:rsidP="009A3E90">
            <w:pPr>
              <w:spacing w:after="0" w:line="240" w:lineRule="auto"/>
              <w:rPr>
                <w:rFonts w:cs="Calibri"/>
                <w:color w:val="000000" w:themeColor="text1"/>
              </w:rPr>
            </w:pPr>
            <w:r w:rsidRPr="006A101F">
              <w:rPr>
                <w:rFonts w:cs="Calibri"/>
                <w:color w:val="000000" w:themeColor="text1"/>
              </w:rPr>
              <w:t>Level and Year</w:t>
            </w:r>
            <w:r w:rsidRPr="006A101F">
              <w:rPr>
                <w:rStyle w:val="FootnoteReference"/>
                <w:rFonts w:cs="Calibri"/>
                <w:color w:val="000000" w:themeColor="text1"/>
              </w:rPr>
              <w:footnoteReference w:id="1"/>
            </w:r>
            <w:r w:rsidRPr="006A101F">
              <w:rPr>
                <w:rFonts w:cs="Calibri"/>
                <w:color w:val="000000" w:themeColor="text1"/>
              </w:rPr>
              <w:t>:  BA, 4</w:t>
            </w:r>
            <w:r w:rsidRPr="006A101F">
              <w:rPr>
                <w:rFonts w:cs="Calibri"/>
                <w:color w:val="000000" w:themeColor="text1"/>
                <w:vertAlign w:val="superscript"/>
              </w:rPr>
              <w:t>th</w:t>
            </w:r>
            <w:r w:rsidRPr="006A101F">
              <w:rPr>
                <w:rFonts w:cs="Calibri"/>
                <w:color w:val="000000" w:themeColor="text1"/>
              </w:rPr>
              <w:t xml:space="preserve"> year</w:t>
            </w:r>
          </w:p>
        </w:tc>
      </w:tr>
      <w:tr w:rsidR="00A02DAF" w:rsidRPr="009A3E90" w:rsidTr="009A3E90">
        <w:tc>
          <w:tcPr>
            <w:tcW w:w="9396" w:type="dxa"/>
            <w:gridSpan w:val="3"/>
          </w:tcPr>
          <w:p w:rsidR="00A02DAF" w:rsidRPr="006A101F" w:rsidRDefault="00A02DAF" w:rsidP="00E92E85">
            <w:pPr>
              <w:spacing w:after="0" w:line="240" w:lineRule="auto"/>
              <w:rPr>
                <w:rFonts w:cs="Calibri"/>
                <w:color w:val="000000" w:themeColor="text1"/>
              </w:rPr>
            </w:pPr>
            <w:r w:rsidRPr="006A101F">
              <w:rPr>
                <w:rFonts w:cs="Calibri"/>
                <w:color w:val="000000" w:themeColor="text1"/>
              </w:rPr>
              <w:t>Course Title</w:t>
            </w:r>
            <w:bookmarkStart w:id="0" w:name="_GoBack"/>
            <w:r w:rsidRPr="006A101F">
              <w:rPr>
                <w:rFonts w:cs="Calibri"/>
                <w:color w:val="000000" w:themeColor="text1"/>
              </w:rPr>
              <w:t>:</w:t>
            </w:r>
            <w:r w:rsidRPr="006A101F">
              <w:rPr>
                <w:rFonts w:cs="Calibri"/>
                <w:color w:val="000000" w:themeColor="text1"/>
                <w:lang w:val="en-GB"/>
              </w:rPr>
              <w:t xml:space="preserve"> Ukrainian Language 8 (exercises)</w:t>
            </w:r>
          </w:p>
          <w:bookmarkEnd w:id="0"/>
          <w:p w:rsidR="00A02DAF" w:rsidRPr="006A101F" w:rsidRDefault="00A02DAF" w:rsidP="009A3E90">
            <w:pPr>
              <w:spacing w:after="0" w:line="240" w:lineRule="auto"/>
              <w:rPr>
                <w:rFonts w:cs="Calibri"/>
                <w:color w:val="000000" w:themeColor="text1"/>
              </w:rPr>
            </w:pPr>
          </w:p>
        </w:tc>
      </w:tr>
      <w:tr w:rsidR="00A02DAF" w:rsidRPr="009A3E90" w:rsidTr="009A3E90">
        <w:tc>
          <w:tcPr>
            <w:tcW w:w="9396" w:type="dxa"/>
            <w:gridSpan w:val="3"/>
          </w:tcPr>
          <w:p w:rsidR="00A02DAF" w:rsidRPr="006A101F" w:rsidRDefault="00A02DAF" w:rsidP="009A3E90">
            <w:pPr>
              <w:spacing w:after="0" w:line="240" w:lineRule="auto"/>
              <w:rPr>
                <w:rFonts w:cs="Calibri"/>
                <w:color w:val="000000" w:themeColor="text1"/>
              </w:rPr>
            </w:pPr>
            <w:r w:rsidRPr="006A101F">
              <w:rPr>
                <w:rFonts w:cs="Calibri"/>
                <w:color w:val="000000" w:themeColor="text1"/>
              </w:rPr>
              <w:t>Course Description: Practical language exercises</w:t>
            </w:r>
          </w:p>
          <w:p w:rsidR="00A02DAF" w:rsidRPr="006A101F" w:rsidRDefault="00A02DAF" w:rsidP="009A3E90">
            <w:pPr>
              <w:spacing w:after="0" w:line="240" w:lineRule="auto"/>
              <w:rPr>
                <w:rFonts w:cs="Calibri"/>
                <w:color w:val="000000" w:themeColor="text1"/>
              </w:rPr>
            </w:pPr>
          </w:p>
        </w:tc>
      </w:tr>
      <w:tr w:rsidR="00A02DAF" w:rsidRPr="009A3E90" w:rsidTr="009A3E90">
        <w:tc>
          <w:tcPr>
            <w:tcW w:w="9396" w:type="dxa"/>
            <w:gridSpan w:val="3"/>
          </w:tcPr>
          <w:p w:rsidR="00A02DAF" w:rsidRPr="006A101F" w:rsidRDefault="00A02DAF" w:rsidP="009A3E90">
            <w:pPr>
              <w:spacing w:after="0" w:line="240" w:lineRule="auto"/>
              <w:rPr>
                <w:rFonts w:cs="Calibri"/>
                <w:color w:val="000000" w:themeColor="text1"/>
              </w:rPr>
            </w:pPr>
            <w:r w:rsidRPr="006A101F">
              <w:rPr>
                <w:rFonts w:cs="Calibri"/>
                <w:color w:val="000000" w:themeColor="text1"/>
              </w:rPr>
              <w:t>Semester</w:t>
            </w:r>
            <w:r w:rsidRPr="006A101F">
              <w:rPr>
                <w:rStyle w:val="FootnoteReference"/>
                <w:rFonts w:cs="Calibri"/>
                <w:color w:val="000000" w:themeColor="text1"/>
              </w:rPr>
              <w:footnoteReference w:id="2"/>
            </w:r>
            <w:r w:rsidRPr="006A101F">
              <w:rPr>
                <w:rFonts w:cs="Calibri"/>
                <w:color w:val="000000" w:themeColor="text1"/>
              </w:rPr>
              <w:t>: Summer</w:t>
            </w:r>
          </w:p>
        </w:tc>
      </w:tr>
      <w:tr w:rsidR="00A02DAF" w:rsidRPr="009A3E90" w:rsidTr="009A3E90">
        <w:tc>
          <w:tcPr>
            <w:tcW w:w="9396" w:type="dxa"/>
            <w:gridSpan w:val="3"/>
          </w:tcPr>
          <w:p w:rsidR="00A02DAF" w:rsidRPr="006A101F" w:rsidRDefault="00A02DAF" w:rsidP="00E92E85">
            <w:pPr>
              <w:spacing w:after="0" w:line="240" w:lineRule="auto"/>
              <w:rPr>
                <w:rFonts w:cs="Calibri"/>
                <w:color w:val="000000" w:themeColor="text1"/>
              </w:rPr>
            </w:pPr>
            <w:r w:rsidRPr="006A101F">
              <w:rPr>
                <w:rFonts w:cs="Calibri"/>
                <w:color w:val="000000" w:themeColor="text1"/>
              </w:rPr>
              <w:t xml:space="preserve">Lecturer(s)/Teacher(s): </w:t>
            </w:r>
            <w:proofErr w:type="spellStart"/>
            <w:r w:rsidRPr="006A101F">
              <w:rPr>
                <w:rFonts w:cs="Calibri"/>
                <w:color w:val="000000" w:themeColor="text1"/>
              </w:rPr>
              <w:t>Dariya</w:t>
            </w:r>
            <w:proofErr w:type="spellEnd"/>
            <w:r w:rsidRPr="006A101F">
              <w:rPr>
                <w:rFonts w:cs="Calibri"/>
                <w:color w:val="000000" w:themeColor="text1"/>
              </w:rPr>
              <w:t xml:space="preserve"> </w:t>
            </w:r>
            <w:proofErr w:type="spellStart"/>
            <w:r w:rsidRPr="006A101F">
              <w:rPr>
                <w:rFonts w:cs="Calibri"/>
                <w:color w:val="000000" w:themeColor="text1"/>
              </w:rPr>
              <w:t>Pavlešen</w:t>
            </w:r>
            <w:proofErr w:type="spellEnd"/>
          </w:p>
          <w:p w:rsidR="00A02DAF" w:rsidRPr="006A101F" w:rsidRDefault="00A02DAF" w:rsidP="009A3E90">
            <w:pPr>
              <w:spacing w:after="0" w:line="240" w:lineRule="auto"/>
              <w:rPr>
                <w:rFonts w:cs="Calibri"/>
                <w:color w:val="000000" w:themeColor="text1"/>
              </w:rPr>
            </w:pPr>
          </w:p>
        </w:tc>
      </w:tr>
      <w:tr w:rsidR="00A02DAF" w:rsidRPr="009A3E90" w:rsidTr="009A3E90">
        <w:tc>
          <w:tcPr>
            <w:tcW w:w="9396" w:type="dxa"/>
            <w:gridSpan w:val="3"/>
          </w:tcPr>
          <w:p w:rsidR="00A02DAF" w:rsidRPr="006A101F" w:rsidRDefault="00A02DAF" w:rsidP="009A3E90">
            <w:pPr>
              <w:spacing w:after="0" w:line="240" w:lineRule="auto"/>
              <w:rPr>
                <w:rFonts w:cs="Calibri"/>
                <w:color w:val="000000" w:themeColor="text1"/>
              </w:rPr>
            </w:pPr>
            <w:r w:rsidRPr="006A101F">
              <w:rPr>
                <w:rFonts w:cs="Calibri"/>
                <w:color w:val="000000" w:themeColor="text1"/>
              </w:rPr>
              <w:t>Teaching Language (regular)</w:t>
            </w:r>
            <w:r w:rsidRPr="006A101F">
              <w:rPr>
                <w:rStyle w:val="FootnoteReference"/>
                <w:rFonts w:cs="Calibri"/>
                <w:color w:val="000000" w:themeColor="text1"/>
              </w:rPr>
              <w:footnoteReference w:id="3"/>
            </w:r>
            <w:r w:rsidRPr="006A101F">
              <w:rPr>
                <w:rFonts w:cs="Calibri"/>
                <w:color w:val="000000" w:themeColor="text1"/>
              </w:rPr>
              <w:t>: Ukrainian</w:t>
            </w:r>
          </w:p>
        </w:tc>
      </w:tr>
      <w:tr w:rsidR="00A02DAF" w:rsidRPr="009A3E90" w:rsidTr="009A3E90">
        <w:tc>
          <w:tcPr>
            <w:tcW w:w="9396" w:type="dxa"/>
            <w:gridSpan w:val="3"/>
          </w:tcPr>
          <w:p w:rsidR="00A02DAF" w:rsidRPr="006A101F" w:rsidRDefault="00A02DAF" w:rsidP="009A3E90">
            <w:pPr>
              <w:spacing w:after="0" w:line="240" w:lineRule="auto"/>
              <w:rPr>
                <w:rFonts w:cs="Calibri"/>
                <w:color w:val="000000" w:themeColor="text1"/>
              </w:rPr>
            </w:pPr>
            <w:r w:rsidRPr="006A101F">
              <w:rPr>
                <w:rFonts w:cs="Calibri"/>
                <w:color w:val="000000" w:themeColor="text1"/>
              </w:rPr>
              <w:t>Teaching Methods (regular):</w:t>
            </w:r>
            <w:r w:rsidRPr="006A101F">
              <w:rPr>
                <w:rStyle w:val="FootnoteReference"/>
                <w:rFonts w:cs="Calibri"/>
                <w:color w:val="000000" w:themeColor="text1"/>
              </w:rPr>
              <w:footnoteReference w:id="4"/>
            </w:r>
            <w:r w:rsidRPr="006A101F">
              <w:rPr>
                <w:rFonts w:cs="Calibri"/>
                <w:color w:val="000000" w:themeColor="text1"/>
              </w:rPr>
              <w:t xml:space="preserve"> teaching through exercises</w:t>
            </w:r>
          </w:p>
          <w:p w:rsidR="00A02DAF" w:rsidRPr="006A101F" w:rsidRDefault="00A02DAF" w:rsidP="009A3E90">
            <w:pPr>
              <w:spacing w:after="0" w:line="240" w:lineRule="auto"/>
              <w:rPr>
                <w:rFonts w:cs="Calibri"/>
                <w:color w:val="000000" w:themeColor="text1"/>
              </w:rPr>
            </w:pPr>
          </w:p>
        </w:tc>
      </w:tr>
      <w:tr w:rsidR="00A02DAF" w:rsidRPr="009A3E90" w:rsidTr="009A3E90">
        <w:tc>
          <w:tcPr>
            <w:tcW w:w="3132" w:type="dxa"/>
          </w:tcPr>
          <w:p w:rsidR="00A02DAF" w:rsidRPr="006A101F" w:rsidRDefault="00A02DAF" w:rsidP="009A3E90">
            <w:pPr>
              <w:spacing w:after="0" w:line="240" w:lineRule="auto"/>
              <w:rPr>
                <w:rFonts w:cs="Calibri"/>
                <w:color w:val="000000" w:themeColor="text1"/>
              </w:rPr>
            </w:pPr>
            <w:r w:rsidRPr="006A101F">
              <w:rPr>
                <w:rFonts w:cs="Calibri"/>
                <w:color w:val="000000" w:themeColor="text1"/>
              </w:rPr>
              <w:t>Teaching:</w:t>
            </w:r>
          </w:p>
        </w:tc>
        <w:tc>
          <w:tcPr>
            <w:tcW w:w="3132" w:type="dxa"/>
          </w:tcPr>
          <w:p w:rsidR="00A02DAF" w:rsidRPr="006A101F" w:rsidRDefault="00A02DAF" w:rsidP="009A3E90">
            <w:pPr>
              <w:spacing w:after="0" w:line="240" w:lineRule="auto"/>
              <w:rPr>
                <w:rFonts w:cs="Calibri"/>
                <w:color w:val="000000" w:themeColor="text1"/>
              </w:rPr>
            </w:pPr>
            <w:r w:rsidRPr="006A101F">
              <w:rPr>
                <w:rFonts w:cs="Calibri"/>
                <w:color w:val="000000" w:themeColor="text1"/>
              </w:rPr>
              <w:t>Weekly (hours)</w:t>
            </w:r>
          </w:p>
        </w:tc>
        <w:tc>
          <w:tcPr>
            <w:tcW w:w="3132" w:type="dxa"/>
          </w:tcPr>
          <w:p w:rsidR="00A02DAF" w:rsidRPr="006A101F" w:rsidRDefault="00A02DAF" w:rsidP="009A3E90">
            <w:pPr>
              <w:spacing w:after="0" w:line="240" w:lineRule="auto"/>
              <w:rPr>
                <w:rFonts w:cs="Calibri"/>
                <w:color w:val="000000" w:themeColor="text1"/>
              </w:rPr>
            </w:pPr>
            <w:r w:rsidRPr="006A101F">
              <w:rPr>
                <w:rFonts w:cs="Calibri"/>
                <w:color w:val="000000" w:themeColor="text1"/>
              </w:rPr>
              <w:t>Semester (hours)</w:t>
            </w:r>
          </w:p>
          <w:p w:rsidR="00A02DAF" w:rsidRPr="006A101F" w:rsidRDefault="00A02DAF" w:rsidP="009A3E90">
            <w:pPr>
              <w:spacing w:after="0" w:line="240" w:lineRule="auto"/>
              <w:rPr>
                <w:rFonts w:cs="Calibri"/>
                <w:color w:val="000000" w:themeColor="text1"/>
              </w:rPr>
            </w:pPr>
          </w:p>
        </w:tc>
      </w:tr>
      <w:tr w:rsidR="00A02DAF" w:rsidRPr="009A3E90" w:rsidTr="009A3E90">
        <w:tc>
          <w:tcPr>
            <w:tcW w:w="3132" w:type="dxa"/>
          </w:tcPr>
          <w:p w:rsidR="00A02DAF" w:rsidRPr="006A101F" w:rsidRDefault="00A02DAF" w:rsidP="009A3E90">
            <w:pPr>
              <w:spacing w:after="0" w:line="240" w:lineRule="auto"/>
              <w:rPr>
                <w:rFonts w:cs="Calibri"/>
                <w:color w:val="000000" w:themeColor="text1"/>
              </w:rPr>
            </w:pPr>
            <w:r w:rsidRPr="006A101F">
              <w:rPr>
                <w:rFonts w:cs="Calibri"/>
                <w:color w:val="000000" w:themeColor="text1"/>
              </w:rPr>
              <w:t>Lectures:</w:t>
            </w:r>
          </w:p>
        </w:tc>
        <w:tc>
          <w:tcPr>
            <w:tcW w:w="3132" w:type="dxa"/>
          </w:tcPr>
          <w:p w:rsidR="00A02DAF" w:rsidRPr="006A101F" w:rsidRDefault="00A02DAF" w:rsidP="009A3E90">
            <w:pPr>
              <w:spacing w:after="0" w:line="240" w:lineRule="auto"/>
              <w:rPr>
                <w:rFonts w:cs="Calibri"/>
                <w:color w:val="000000" w:themeColor="text1"/>
              </w:rPr>
            </w:pPr>
            <w:r w:rsidRPr="006A101F">
              <w:rPr>
                <w:rFonts w:cs="Calibri"/>
                <w:color w:val="000000" w:themeColor="text1"/>
              </w:rPr>
              <w:t>0</w:t>
            </w:r>
          </w:p>
        </w:tc>
        <w:tc>
          <w:tcPr>
            <w:tcW w:w="3132" w:type="dxa"/>
          </w:tcPr>
          <w:p w:rsidR="00A02DAF" w:rsidRPr="006A101F" w:rsidRDefault="00A02DAF" w:rsidP="009A3E90">
            <w:pPr>
              <w:spacing w:after="0" w:line="240" w:lineRule="auto"/>
              <w:rPr>
                <w:rFonts w:cs="Calibri"/>
                <w:color w:val="000000" w:themeColor="text1"/>
              </w:rPr>
            </w:pPr>
            <w:r w:rsidRPr="006A101F">
              <w:rPr>
                <w:rFonts w:cs="Calibri"/>
                <w:color w:val="000000" w:themeColor="text1"/>
              </w:rPr>
              <w:t>0</w:t>
            </w:r>
          </w:p>
        </w:tc>
      </w:tr>
      <w:tr w:rsidR="00A02DAF" w:rsidRPr="009A3E90" w:rsidTr="009A3E90">
        <w:tc>
          <w:tcPr>
            <w:tcW w:w="3132" w:type="dxa"/>
          </w:tcPr>
          <w:p w:rsidR="00A02DAF" w:rsidRPr="006A101F" w:rsidRDefault="00A02DAF" w:rsidP="009A3E90">
            <w:pPr>
              <w:spacing w:after="0" w:line="240" w:lineRule="auto"/>
              <w:rPr>
                <w:rFonts w:cs="Calibri"/>
                <w:color w:val="000000" w:themeColor="text1"/>
              </w:rPr>
            </w:pPr>
            <w:r w:rsidRPr="006A101F">
              <w:rPr>
                <w:rFonts w:cs="Calibri"/>
                <w:color w:val="000000" w:themeColor="text1"/>
              </w:rPr>
              <w:t>Exercises:</w:t>
            </w:r>
          </w:p>
        </w:tc>
        <w:tc>
          <w:tcPr>
            <w:tcW w:w="3132" w:type="dxa"/>
          </w:tcPr>
          <w:p w:rsidR="00A02DAF" w:rsidRPr="006A101F" w:rsidRDefault="00A02DAF" w:rsidP="009A3E90">
            <w:pPr>
              <w:spacing w:after="0" w:line="240" w:lineRule="auto"/>
              <w:rPr>
                <w:rFonts w:cs="Calibri"/>
                <w:color w:val="000000" w:themeColor="text1"/>
              </w:rPr>
            </w:pPr>
            <w:r w:rsidRPr="006A101F">
              <w:rPr>
                <w:rFonts w:cs="Calibri"/>
                <w:color w:val="000000" w:themeColor="text1"/>
              </w:rPr>
              <w:t>5</w:t>
            </w:r>
          </w:p>
        </w:tc>
        <w:tc>
          <w:tcPr>
            <w:tcW w:w="3132" w:type="dxa"/>
          </w:tcPr>
          <w:p w:rsidR="00A02DAF" w:rsidRPr="006A101F" w:rsidRDefault="00A02DAF" w:rsidP="009A3E90">
            <w:pPr>
              <w:spacing w:after="0" w:line="240" w:lineRule="auto"/>
              <w:rPr>
                <w:rFonts w:cs="Calibri"/>
                <w:color w:val="000000" w:themeColor="text1"/>
              </w:rPr>
            </w:pPr>
            <w:r w:rsidRPr="006A101F">
              <w:rPr>
                <w:rFonts w:cs="Calibri"/>
                <w:color w:val="000000" w:themeColor="text1"/>
              </w:rPr>
              <w:t>75</w:t>
            </w:r>
          </w:p>
        </w:tc>
      </w:tr>
      <w:tr w:rsidR="00A02DAF" w:rsidRPr="009A3E90" w:rsidTr="009A3E90">
        <w:tc>
          <w:tcPr>
            <w:tcW w:w="3132" w:type="dxa"/>
          </w:tcPr>
          <w:p w:rsidR="00A02DAF" w:rsidRPr="006A101F" w:rsidRDefault="00A02DAF" w:rsidP="009A3E90">
            <w:pPr>
              <w:spacing w:after="0" w:line="240" w:lineRule="auto"/>
              <w:rPr>
                <w:rFonts w:cs="Calibri"/>
                <w:color w:val="000000" w:themeColor="text1"/>
              </w:rPr>
            </w:pPr>
            <w:r w:rsidRPr="006A101F">
              <w:rPr>
                <w:rFonts w:cs="Calibri"/>
                <w:color w:val="000000" w:themeColor="text1"/>
              </w:rPr>
              <w:t>Seminars:</w:t>
            </w:r>
          </w:p>
        </w:tc>
        <w:tc>
          <w:tcPr>
            <w:tcW w:w="3132" w:type="dxa"/>
          </w:tcPr>
          <w:p w:rsidR="00A02DAF" w:rsidRPr="006A101F" w:rsidRDefault="00A02DAF" w:rsidP="009A3E90">
            <w:pPr>
              <w:spacing w:after="0" w:line="240" w:lineRule="auto"/>
              <w:rPr>
                <w:rFonts w:cs="Calibri"/>
                <w:color w:val="000000" w:themeColor="text1"/>
              </w:rPr>
            </w:pPr>
            <w:r w:rsidRPr="006A101F">
              <w:rPr>
                <w:rFonts w:cs="Calibri"/>
                <w:color w:val="000000" w:themeColor="text1"/>
              </w:rPr>
              <w:t>0</w:t>
            </w:r>
          </w:p>
        </w:tc>
        <w:tc>
          <w:tcPr>
            <w:tcW w:w="3132" w:type="dxa"/>
          </w:tcPr>
          <w:p w:rsidR="00A02DAF" w:rsidRPr="006A101F" w:rsidRDefault="00A02DAF" w:rsidP="009A3E90">
            <w:pPr>
              <w:spacing w:after="0" w:line="240" w:lineRule="auto"/>
              <w:rPr>
                <w:rFonts w:cs="Calibri"/>
                <w:color w:val="000000" w:themeColor="text1"/>
              </w:rPr>
            </w:pPr>
            <w:r w:rsidRPr="006A101F">
              <w:rPr>
                <w:rFonts w:cs="Calibri"/>
                <w:color w:val="000000" w:themeColor="text1"/>
              </w:rPr>
              <w:t>0</w:t>
            </w:r>
          </w:p>
        </w:tc>
      </w:tr>
      <w:tr w:rsidR="00A02DAF" w:rsidRPr="009A3E90" w:rsidTr="009A3E90">
        <w:tc>
          <w:tcPr>
            <w:tcW w:w="9396" w:type="dxa"/>
            <w:gridSpan w:val="3"/>
          </w:tcPr>
          <w:p w:rsidR="00A02DAF" w:rsidRPr="006A101F" w:rsidRDefault="00A02DAF" w:rsidP="009A3E90">
            <w:pPr>
              <w:spacing w:after="0" w:line="240" w:lineRule="auto"/>
              <w:rPr>
                <w:rFonts w:cs="Calibri"/>
                <w:color w:val="000000" w:themeColor="text1"/>
              </w:rPr>
            </w:pPr>
            <w:r w:rsidRPr="006A101F">
              <w:rPr>
                <w:rFonts w:cs="Calibri"/>
                <w:color w:val="000000" w:themeColor="text1"/>
              </w:rPr>
              <w:t>ECTS: 5</w:t>
            </w:r>
          </w:p>
        </w:tc>
      </w:tr>
      <w:tr w:rsidR="00A02DAF" w:rsidRPr="009A3E90" w:rsidTr="009A3E90">
        <w:tc>
          <w:tcPr>
            <w:tcW w:w="9396" w:type="dxa"/>
            <w:gridSpan w:val="3"/>
          </w:tcPr>
          <w:p w:rsidR="00A02DAF" w:rsidRPr="006A101F" w:rsidRDefault="00A02DAF" w:rsidP="00E92E85">
            <w:pPr>
              <w:spacing w:after="0" w:line="240" w:lineRule="auto"/>
              <w:rPr>
                <w:rFonts w:cs="Calibri"/>
                <w:color w:val="000000" w:themeColor="text1"/>
              </w:rPr>
            </w:pPr>
            <w:r w:rsidRPr="006A101F">
              <w:rPr>
                <w:rFonts w:cs="Calibri"/>
                <w:color w:val="000000" w:themeColor="text1"/>
              </w:rPr>
              <w:t>Teaching language and level</w:t>
            </w:r>
            <w:r w:rsidRPr="006A101F">
              <w:rPr>
                <w:rStyle w:val="FootnoteReference"/>
                <w:rFonts w:cs="Calibri"/>
                <w:color w:val="000000" w:themeColor="text1"/>
              </w:rPr>
              <w:footnoteReference w:id="5"/>
            </w:r>
            <w:r w:rsidRPr="006A101F">
              <w:rPr>
                <w:rFonts w:cs="Calibri"/>
                <w:color w:val="000000" w:themeColor="text1"/>
              </w:rPr>
              <w:t xml:space="preserve">  for guest (exchange) students: C1</w:t>
            </w:r>
          </w:p>
          <w:p w:rsidR="00A02DAF" w:rsidRPr="006A101F" w:rsidRDefault="00A02DAF" w:rsidP="009A3E90">
            <w:pPr>
              <w:spacing w:after="0" w:line="240" w:lineRule="auto"/>
              <w:rPr>
                <w:rFonts w:cs="Calibri"/>
                <w:color w:val="000000" w:themeColor="text1"/>
              </w:rPr>
            </w:pPr>
          </w:p>
        </w:tc>
      </w:tr>
      <w:tr w:rsidR="00A02DAF" w:rsidRPr="009A3E90" w:rsidTr="009A3E90">
        <w:tc>
          <w:tcPr>
            <w:tcW w:w="9396" w:type="dxa"/>
            <w:gridSpan w:val="3"/>
          </w:tcPr>
          <w:p w:rsidR="00A02DAF" w:rsidRPr="006A101F" w:rsidRDefault="00A02DAF" w:rsidP="009A3E90">
            <w:pPr>
              <w:spacing w:after="0" w:line="240" w:lineRule="auto"/>
              <w:rPr>
                <w:rFonts w:cs="Calibri"/>
                <w:color w:val="000000" w:themeColor="text1"/>
              </w:rPr>
            </w:pPr>
            <w:r w:rsidRPr="006A101F">
              <w:rPr>
                <w:rFonts w:cs="Calibri"/>
                <w:color w:val="000000" w:themeColor="text1"/>
              </w:rPr>
              <w:t>Teaching Methods</w:t>
            </w:r>
            <w:r w:rsidRPr="006A101F">
              <w:rPr>
                <w:rStyle w:val="FootnoteReference"/>
                <w:rFonts w:cs="Calibri"/>
                <w:color w:val="000000" w:themeColor="text1"/>
              </w:rPr>
              <w:footnoteReference w:id="6"/>
            </w:r>
            <w:r w:rsidRPr="006A101F">
              <w:rPr>
                <w:rFonts w:cs="Calibri"/>
                <w:color w:val="000000" w:themeColor="text1"/>
              </w:rPr>
              <w:t xml:space="preserve"> for guest (exchange) students: L2</w:t>
            </w:r>
          </w:p>
          <w:p w:rsidR="00A02DAF" w:rsidRPr="006A101F" w:rsidRDefault="00A02DAF" w:rsidP="009A3E90">
            <w:pPr>
              <w:spacing w:after="0" w:line="240" w:lineRule="auto"/>
              <w:rPr>
                <w:rFonts w:cs="Calibri"/>
                <w:color w:val="000000" w:themeColor="text1"/>
              </w:rPr>
            </w:pPr>
          </w:p>
        </w:tc>
      </w:tr>
      <w:tr w:rsidR="00A02DAF" w:rsidRPr="009A3E90" w:rsidTr="009A3E90">
        <w:tc>
          <w:tcPr>
            <w:tcW w:w="9396" w:type="dxa"/>
            <w:gridSpan w:val="3"/>
          </w:tcPr>
          <w:p w:rsidR="00A02DAF" w:rsidRPr="006A101F" w:rsidRDefault="00A02DAF" w:rsidP="009A3E90">
            <w:pPr>
              <w:spacing w:after="0" w:line="240" w:lineRule="auto"/>
              <w:rPr>
                <w:rFonts w:cs="Calibri"/>
                <w:color w:val="000000" w:themeColor="text1"/>
              </w:rPr>
            </w:pPr>
            <w:r w:rsidRPr="006A101F">
              <w:rPr>
                <w:rFonts w:cs="Calibri"/>
                <w:color w:val="000000" w:themeColor="text1"/>
              </w:rPr>
              <w:t>Evaluation Methods</w:t>
            </w:r>
            <w:r w:rsidRPr="006A101F">
              <w:rPr>
                <w:rStyle w:val="FootnoteReference"/>
                <w:rFonts w:cs="Calibri"/>
                <w:color w:val="000000" w:themeColor="text1"/>
              </w:rPr>
              <w:footnoteReference w:id="7"/>
            </w:r>
            <w:r w:rsidRPr="006A101F">
              <w:rPr>
                <w:rFonts w:cs="Calibri"/>
                <w:color w:val="000000" w:themeColor="text1"/>
              </w:rPr>
              <w:t xml:space="preserve"> and Grading</w:t>
            </w:r>
            <w:r w:rsidRPr="006A101F">
              <w:rPr>
                <w:rStyle w:val="FootnoteReference"/>
                <w:rFonts w:cs="Calibri"/>
                <w:color w:val="000000" w:themeColor="text1"/>
              </w:rPr>
              <w:footnoteReference w:id="8"/>
            </w:r>
            <w:r w:rsidRPr="006A101F">
              <w:rPr>
                <w:rFonts w:cs="Calibri"/>
                <w:color w:val="000000" w:themeColor="text1"/>
              </w:rPr>
              <w:t>: Class attendance, written exam; Standard</w:t>
            </w:r>
          </w:p>
          <w:p w:rsidR="00A02DAF" w:rsidRPr="006A101F" w:rsidRDefault="00A02DAF" w:rsidP="009A3E90">
            <w:pPr>
              <w:spacing w:after="0" w:line="240" w:lineRule="auto"/>
              <w:rPr>
                <w:rFonts w:cs="Calibri"/>
                <w:color w:val="000000" w:themeColor="text1"/>
              </w:rPr>
            </w:pPr>
          </w:p>
        </w:tc>
      </w:tr>
      <w:tr w:rsidR="00A02DAF" w:rsidRPr="009A3E90" w:rsidTr="009A3E90">
        <w:tc>
          <w:tcPr>
            <w:tcW w:w="9396" w:type="dxa"/>
            <w:gridSpan w:val="3"/>
          </w:tcPr>
          <w:p w:rsidR="00A02DAF" w:rsidRPr="006A101F" w:rsidRDefault="00A02DAF" w:rsidP="009A3E90">
            <w:pPr>
              <w:spacing w:after="0" w:line="240" w:lineRule="auto"/>
              <w:rPr>
                <w:rFonts w:cs="Calibri"/>
                <w:color w:val="000000" w:themeColor="text1"/>
              </w:rPr>
            </w:pPr>
            <w:r w:rsidRPr="006A101F">
              <w:rPr>
                <w:rFonts w:cs="Calibri"/>
                <w:color w:val="000000" w:themeColor="text1"/>
              </w:rPr>
              <w:t xml:space="preserve">Learning Outcomes: The students will be able to understand a longer text written in Ukrainian, to communicate about the topics covered by the course </w:t>
            </w:r>
            <w:proofErr w:type="spellStart"/>
            <w:r w:rsidRPr="006A101F">
              <w:rPr>
                <w:rFonts w:cs="Calibri"/>
                <w:color w:val="000000" w:themeColor="text1"/>
              </w:rPr>
              <w:t>programme</w:t>
            </w:r>
            <w:proofErr w:type="spellEnd"/>
            <w:r w:rsidRPr="006A101F">
              <w:rPr>
                <w:rFonts w:cs="Calibri"/>
                <w:color w:val="000000" w:themeColor="text1"/>
              </w:rPr>
              <w:t xml:space="preserve"> and present their ideas or write a longer text in Ukrainian language.</w:t>
            </w:r>
          </w:p>
          <w:p w:rsidR="00A02DAF" w:rsidRPr="006A101F" w:rsidRDefault="00A02DAF" w:rsidP="009A3E90">
            <w:pPr>
              <w:spacing w:after="0" w:line="240" w:lineRule="auto"/>
              <w:rPr>
                <w:rFonts w:cs="Calibri"/>
                <w:color w:val="000000" w:themeColor="text1"/>
              </w:rPr>
            </w:pPr>
          </w:p>
        </w:tc>
      </w:tr>
      <w:tr w:rsidR="00A02DAF" w:rsidRPr="009A3E90" w:rsidTr="009A3E90">
        <w:tc>
          <w:tcPr>
            <w:tcW w:w="9396" w:type="dxa"/>
            <w:gridSpan w:val="3"/>
          </w:tcPr>
          <w:p w:rsidR="00A02DAF" w:rsidRDefault="00A02DAF" w:rsidP="009A3E90">
            <w:pPr>
              <w:spacing w:after="0" w:line="240" w:lineRule="auto"/>
              <w:rPr>
                <w:rFonts w:cs="Calibri"/>
              </w:rPr>
            </w:pPr>
          </w:p>
          <w:p w:rsidR="00A02DAF" w:rsidRDefault="00A02DAF" w:rsidP="009A3E90">
            <w:pPr>
              <w:spacing w:after="0" w:line="240" w:lineRule="auto"/>
              <w:rPr>
                <w:rFonts w:cs="Calibri"/>
              </w:rPr>
            </w:pPr>
          </w:p>
          <w:p w:rsidR="00A02DAF" w:rsidRPr="006A101F" w:rsidRDefault="00A02DAF" w:rsidP="009A3E90">
            <w:pPr>
              <w:spacing w:after="0" w:line="240" w:lineRule="auto"/>
              <w:rPr>
                <w:rFonts w:cs="Calibri"/>
                <w:color w:val="000000" w:themeColor="text1"/>
              </w:rPr>
            </w:pPr>
            <w:r w:rsidRPr="009A3E90">
              <w:rPr>
                <w:rFonts w:cs="Calibri"/>
              </w:rPr>
              <w:t>Literature:</w:t>
            </w:r>
          </w:p>
          <w:p w:rsidR="00A02DAF" w:rsidRPr="006A101F" w:rsidRDefault="00A02DAF" w:rsidP="00E92E85">
            <w:pPr>
              <w:numPr>
                <w:ilvl w:val="0"/>
                <w:numId w:val="1"/>
              </w:numPr>
              <w:spacing w:after="0" w:line="240" w:lineRule="auto"/>
              <w:rPr>
                <w:rFonts w:cs="Calibri"/>
                <w:color w:val="000000" w:themeColor="text1"/>
              </w:rPr>
            </w:pPr>
            <w:proofErr w:type="spellStart"/>
            <w:r w:rsidRPr="006A101F">
              <w:rPr>
                <w:rFonts w:cs="Calibri"/>
                <w:color w:val="000000" w:themeColor="text1"/>
              </w:rPr>
              <w:lastRenderedPageBreak/>
              <w:t>Menac</w:t>
            </w:r>
            <w:proofErr w:type="spellEnd"/>
            <w:r w:rsidRPr="006A101F">
              <w:rPr>
                <w:rFonts w:cs="Calibri"/>
                <w:color w:val="000000" w:themeColor="text1"/>
              </w:rPr>
              <w:t xml:space="preserve">, A., </w:t>
            </w:r>
            <w:proofErr w:type="spellStart"/>
            <w:r w:rsidRPr="006A101F">
              <w:rPr>
                <w:rFonts w:cs="Calibri"/>
                <w:color w:val="000000" w:themeColor="text1"/>
              </w:rPr>
              <w:t>Trostinska</w:t>
            </w:r>
            <w:proofErr w:type="spellEnd"/>
            <w:r w:rsidRPr="006A101F">
              <w:rPr>
                <w:rFonts w:cs="Calibri"/>
                <w:color w:val="000000" w:themeColor="text1"/>
              </w:rPr>
              <w:t xml:space="preserve">, R. </w:t>
            </w:r>
            <w:proofErr w:type="spellStart"/>
            <w:r w:rsidRPr="006A101F">
              <w:rPr>
                <w:rFonts w:cs="Calibri"/>
                <w:color w:val="000000" w:themeColor="text1"/>
              </w:rPr>
              <w:t>Hrvatsko-rusko-ukrajinski</w:t>
            </w:r>
            <w:proofErr w:type="spellEnd"/>
            <w:r w:rsidRPr="006A101F">
              <w:rPr>
                <w:rFonts w:cs="Calibri"/>
                <w:color w:val="000000" w:themeColor="text1"/>
              </w:rPr>
              <w:t xml:space="preserve"> </w:t>
            </w:r>
            <w:proofErr w:type="spellStart"/>
            <w:r w:rsidRPr="006A101F">
              <w:rPr>
                <w:rFonts w:cs="Calibri"/>
                <w:color w:val="000000" w:themeColor="text1"/>
              </w:rPr>
              <w:t>frazeološki</w:t>
            </w:r>
            <w:proofErr w:type="spellEnd"/>
            <w:r w:rsidRPr="006A101F">
              <w:rPr>
                <w:rFonts w:cs="Calibri"/>
                <w:color w:val="000000" w:themeColor="text1"/>
              </w:rPr>
              <w:t xml:space="preserve"> </w:t>
            </w:r>
            <w:proofErr w:type="spellStart"/>
            <w:r w:rsidRPr="006A101F">
              <w:rPr>
                <w:rFonts w:cs="Calibri"/>
                <w:color w:val="000000" w:themeColor="text1"/>
              </w:rPr>
              <w:t>rječnik</w:t>
            </w:r>
            <w:proofErr w:type="spellEnd"/>
            <w:proofErr w:type="gramStart"/>
            <w:r w:rsidRPr="006A101F">
              <w:rPr>
                <w:rFonts w:cs="Calibri"/>
                <w:color w:val="000000" w:themeColor="text1"/>
              </w:rPr>
              <w:t>.(</w:t>
            </w:r>
            <w:proofErr w:type="gramEnd"/>
            <w:r w:rsidRPr="006A101F">
              <w:rPr>
                <w:rFonts w:cs="Calibri"/>
                <w:color w:val="000000" w:themeColor="text1"/>
              </w:rPr>
              <w:t>1993). – Zagreb.</w:t>
            </w:r>
          </w:p>
          <w:p w:rsidR="00A02DAF" w:rsidRPr="006A101F" w:rsidRDefault="00A02DAF" w:rsidP="005D5E47">
            <w:pPr>
              <w:numPr>
                <w:ilvl w:val="0"/>
                <w:numId w:val="1"/>
              </w:numPr>
              <w:spacing w:after="0" w:line="240" w:lineRule="auto"/>
              <w:rPr>
                <w:rFonts w:cs="Calibri"/>
                <w:color w:val="000000" w:themeColor="text1"/>
              </w:rPr>
            </w:pPr>
            <w:proofErr w:type="spellStart"/>
            <w:r w:rsidRPr="006A101F">
              <w:rPr>
                <w:rFonts w:cs="Calibri"/>
                <w:color w:val="000000" w:themeColor="text1"/>
              </w:rPr>
              <w:t>Orfograficnyj</w:t>
            </w:r>
            <w:proofErr w:type="spellEnd"/>
            <w:r w:rsidRPr="006A101F">
              <w:rPr>
                <w:rFonts w:cs="Calibri"/>
                <w:color w:val="000000" w:themeColor="text1"/>
              </w:rPr>
              <w:t xml:space="preserve"> </w:t>
            </w:r>
            <w:proofErr w:type="spellStart"/>
            <w:r w:rsidRPr="006A101F">
              <w:rPr>
                <w:rFonts w:cs="Calibri"/>
                <w:color w:val="000000" w:themeColor="text1"/>
              </w:rPr>
              <w:t>slovnyk</w:t>
            </w:r>
            <w:proofErr w:type="spellEnd"/>
            <w:r w:rsidRPr="006A101F">
              <w:rPr>
                <w:rFonts w:cs="Calibri"/>
                <w:color w:val="000000" w:themeColor="text1"/>
              </w:rPr>
              <w:t xml:space="preserve"> </w:t>
            </w:r>
            <w:proofErr w:type="spellStart"/>
            <w:r w:rsidRPr="006A101F">
              <w:rPr>
                <w:rFonts w:cs="Calibri"/>
                <w:color w:val="000000" w:themeColor="text1"/>
              </w:rPr>
              <w:t>ukrajins’koji</w:t>
            </w:r>
            <w:proofErr w:type="spellEnd"/>
            <w:r w:rsidRPr="006A101F">
              <w:rPr>
                <w:rFonts w:cs="Calibri"/>
                <w:color w:val="000000" w:themeColor="text1"/>
              </w:rPr>
              <w:t xml:space="preserve"> </w:t>
            </w:r>
            <w:proofErr w:type="spellStart"/>
            <w:r w:rsidRPr="006A101F">
              <w:rPr>
                <w:rFonts w:cs="Calibri"/>
                <w:color w:val="000000" w:themeColor="text1"/>
              </w:rPr>
              <w:t>movy</w:t>
            </w:r>
            <w:proofErr w:type="spellEnd"/>
            <w:r w:rsidRPr="006A101F">
              <w:rPr>
                <w:rFonts w:cs="Calibri"/>
                <w:color w:val="000000" w:themeColor="text1"/>
              </w:rPr>
              <w:t xml:space="preserve">. (1994). </w:t>
            </w:r>
            <w:proofErr w:type="spellStart"/>
            <w:r w:rsidRPr="006A101F">
              <w:rPr>
                <w:rFonts w:cs="Calibri"/>
                <w:color w:val="000000" w:themeColor="text1"/>
              </w:rPr>
              <w:t>Golovašcuk</w:t>
            </w:r>
            <w:proofErr w:type="gramStart"/>
            <w:r w:rsidRPr="006A101F">
              <w:rPr>
                <w:rFonts w:cs="Calibri"/>
                <w:color w:val="000000" w:themeColor="text1"/>
              </w:rPr>
              <w:t>,S.I</w:t>
            </w:r>
            <w:proofErr w:type="spellEnd"/>
            <w:proofErr w:type="gramEnd"/>
            <w:r w:rsidRPr="006A101F">
              <w:rPr>
                <w:rFonts w:cs="Calibri"/>
                <w:color w:val="000000" w:themeColor="text1"/>
              </w:rPr>
              <w:t xml:space="preserve">. </w:t>
            </w:r>
            <w:proofErr w:type="spellStart"/>
            <w:r w:rsidRPr="006A101F">
              <w:rPr>
                <w:rFonts w:cs="Calibri"/>
                <w:color w:val="000000" w:themeColor="text1"/>
              </w:rPr>
              <w:t>Rusanivs’kyj</w:t>
            </w:r>
            <w:proofErr w:type="spellEnd"/>
            <w:r w:rsidRPr="006A101F">
              <w:rPr>
                <w:rFonts w:cs="Calibri"/>
                <w:color w:val="000000" w:themeColor="text1"/>
              </w:rPr>
              <w:t xml:space="preserve">, V. M. – </w:t>
            </w:r>
            <w:proofErr w:type="spellStart"/>
            <w:r w:rsidRPr="006A101F">
              <w:rPr>
                <w:rFonts w:cs="Calibri"/>
                <w:color w:val="000000" w:themeColor="text1"/>
              </w:rPr>
              <w:t>Kyjiv</w:t>
            </w:r>
            <w:proofErr w:type="spellEnd"/>
            <w:r w:rsidRPr="006A101F">
              <w:rPr>
                <w:rFonts w:cs="Calibri"/>
                <w:color w:val="000000" w:themeColor="text1"/>
              </w:rPr>
              <w:t>.</w:t>
            </w:r>
          </w:p>
          <w:p w:rsidR="00A02DAF" w:rsidRPr="006A101F" w:rsidRDefault="00A02DAF" w:rsidP="00E92E85">
            <w:pPr>
              <w:numPr>
                <w:ilvl w:val="0"/>
                <w:numId w:val="1"/>
              </w:numPr>
              <w:spacing w:after="0" w:line="240" w:lineRule="auto"/>
              <w:rPr>
                <w:rFonts w:cs="Calibri"/>
                <w:color w:val="000000" w:themeColor="text1"/>
              </w:rPr>
            </w:pPr>
            <w:proofErr w:type="spellStart"/>
            <w:r w:rsidRPr="006A101F">
              <w:rPr>
                <w:rFonts w:cs="Calibri"/>
                <w:color w:val="000000" w:themeColor="text1"/>
              </w:rPr>
              <w:t>Slovnyk</w:t>
            </w:r>
            <w:proofErr w:type="spellEnd"/>
            <w:r w:rsidRPr="006A101F">
              <w:rPr>
                <w:rFonts w:cs="Calibri"/>
                <w:color w:val="000000" w:themeColor="text1"/>
              </w:rPr>
              <w:t xml:space="preserve"> </w:t>
            </w:r>
            <w:proofErr w:type="spellStart"/>
            <w:r w:rsidRPr="006A101F">
              <w:rPr>
                <w:rFonts w:cs="Calibri"/>
                <w:color w:val="000000" w:themeColor="text1"/>
              </w:rPr>
              <w:t>frazeologizmiv</w:t>
            </w:r>
            <w:proofErr w:type="spellEnd"/>
            <w:r w:rsidRPr="006A101F">
              <w:rPr>
                <w:rFonts w:cs="Calibri"/>
                <w:color w:val="000000" w:themeColor="text1"/>
              </w:rPr>
              <w:t xml:space="preserve"> </w:t>
            </w:r>
            <w:proofErr w:type="spellStart"/>
            <w:r w:rsidRPr="006A101F">
              <w:rPr>
                <w:rFonts w:cs="Calibri"/>
                <w:color w:val="000000" w:themeColor="text1"/>
              </w:rPr>
              <w:t>ukrajins’koji</w:t>
            </w:r>
            <w:proofErr w:type="spellEnd"/>
            <w:r w:rsidRPr="006A101F">
              <w:rPr>
                <w:rFonts w:cs="Calibri"/>
                <w:color w:val="000000" w:themeColor="text1"/>
              </w:rPr>
              <w:t xml:space="preserve"> </w:t>
            </w:r>
            <w:proofErr w:type="spellStart"/>
            <w:r w:rsidRPr="006A101F">
              <w:rPr>
                <w:rFonts w:cs="Calibri"/>
                <w:color w:val="000000" w:themeColor="text1"/>
              </w:rPr>
              <w:t>movy</w:t>
            </w:r>
            <w:proofErr w:type="spellEnd"/>
            <w:r w:rsidRPr="006A101F">
              <w:rPr>
                <w:rFonts w:cs="Calibri"/>
                <w:color w:val="000000" w:themeColor="text1"/>
              </w:rPr>
              <w:t xml:space="preserve">. </w:t>
            </w:r>
            <w:proofErr w:type="spellStart"/>
            <w:proofErr w:type="gramStart"/>
            <w:r w:rsidRPr="006A101F">
              <w:rPr>
                <w:rFonts w:cs="Calibri"/>
                <w:color w:val="000000" w:themeColor="text1"/>
              </w:rPr>
              <w:t>uklad</w:t>
            </w:r>
            <w:proofErr w:type="spellEnd"/>
            <w:proofErr w:type="gramEnd"/>
            <w:r w:rsidRPr="006A101F">
              <w:rPr>
                <w:rFonts w:cs="Calibri"/>
                <w:color w:val="000000" w:themeColor="text1"/>
              </w:rPr>
              <w:t xml:space="preserve">. </w:t>
            </w:r>
            <w:proofErr w:type="spellStart"/>
            <w:r w:rsidRPr="006A101F">
              <w:rPr>
                <w:rFonts w:cs="Calibri"/>
                <w:color w:val="000000" w:themeColor="text1"/>
              </w:rPr>
              <w:t>Bilonoženko</w:t>
            </w:r>
            <w:proofErr w:type="spellEnd"/>
            <w:r w:rsidRPr="006A101F">
              <w:rPr>
                <w:rFonts w:cs="Calibri"/>
                <w:color w:val="000000" w:themeColor="text1"/>
              </w:rPr>
              <w:t xml:space="preserve"> V.M. </w:t>
            </w:r>
            <w:proofErr w:type="spellStart"/>
            <w:r w:rsidRPr="006A101F">
              <w:rPr>
                <w:rFonts w:cs="Calibri"/>
                <w:color w:val="000000" w:themeColor="text1"/>
              </w:rPr>
              <w:t>Naukova</w:t>
            </w:r>
            <w:proofErr w:type="spellEnd"/>
            <w:r w:rsidRPr="006A101F">
              <w:rPr>
                <w:rFonts w:cs="Calibri"/>
                <w:color w:val="000000" w:themeColor="text1"/>
              </w:rPr>
              <w:t xml:space="preserve"> </w:t>
            </w:r>
            <w:proofErr w:type="spellStart"/>
            <w:r w:rsidRPr="006A101F">
              <w:rPr>
                <w:rFonts w:cs="Calibri"/>
                <w:color w:val="000000" w:themeColor="text1"/>
              </w:rPr>
              <w:t>Dumka</w:t>
            </w:r>
            <w:proofErr w:type="spellEnd"/>
            <w:r w:rsidRPr="006A101F">
              <w:rPr>
                <w:rFonts w:cs="Calibri"/>
                <w:color w:val="000000" w:themeColor="text1"/>
              </w:rPr>
              <w:t xml:space="preserve">. (2003) – </w:t>
            </w:r>
            <w:proofErr w:type="spellStart"/>
            <w:r w:rsidRPr="006A101F">
              <w:rPr>
                <w:rFonts w:cs="Calibri"/>
                <w:color w:val="000000" w:themeColor="text1"/>
              </w:rPr>
              <w:t>Kyjiv</w:t>
            </w:r>
            <w:proofErr w:type="spellEnd"/>
            <w:r w:rsidRPr="006A101F">
              <w:rPr>
                <w:rFonts w:cs="Calibri"/>
                <w:color w:val="000000" w:themeColor="text1"/>
              </w:rPr>
              <w:t>.</w:t>
            </w:r>
          </w:p>
          <w:p w:rsidR="00A02DAF" w:rsidRPr="006A101F" w:rsidRDefault="00A02DAF" w:rsidP="00E92E85">
            <w:pPr>
              <w:numPr>
                <w:ilvl w:val="0"/>
                <w:numId w:val="1"/>
              </w:numPr>
              <w:spacing w:after="0" w:line="240" w:lineRule="auto"/>
              <w:rPr>
                <w:rFonts w:cs="Calibri"/>
                <w:color w:val="000000" w:themeColor="text1"/>
              </w:rPr>
            </w:pPr>
            <w:proofErr w:type="spellStart"/>
            <w:r w:rsidRPr="006A101F">
              <w:rPr>
                <w:rFonts w:cs="Calibri"/>
                <w:color w:val="000000" w:themeColor="text1"/>
              </w:rPr>
              <w:t>Velykyj</w:t>
            </w:r>
            <w:proofErr w:type="spellEnd"/>
            <w:r w:rsidRPr="006A101F">
              <w:rPr>
                <w:rFonts w:cs="Calibri"/>
                <w:color w:val="000000" w:themeColor="text1"/>
              </w:rPr>
              <w:t xml:space="preserve"> </w:t>
            </w:r>
            <w:proofErr w:type="spellStart"/>
            <w:r w:rsidRPr="006A101F">
              <w:rPr>
                <w:rFonts w:cs="Calibri"/>
                <w:color w:val="000000" w:themeColor="text1"/>
              </w:rPr>
              <w:t>tlumacnyj</w:t>
            </w:r>
            <w:proofErr w:type="spellEnd"/>
            <w:r w:rsidRPr="006A101F">
              <w:rPr>
                <w:rFonts w:cs="Calibri"/>
                <w:color w:val="000000" w:themeColor="text1"/>
              </w:rPr>
              <w:t xml:space="preserve"> </w:t>
            </w:r>
            <w:proofErr w:type="spellStart"/>
            <w:r w:rsidRPr="006A101F">
              <w:rPr>
                <w:rFonts w:cs="Calibri"/>
                <w:color w:val="000000" w:themeColor="text1"/>
              </w:rPr>
              <w:t>slovnyk</w:t>
            </w:r>
            <w:proofErr w:type="spellEnd"/>
            <w:r w:rsidRPr="006A101F">
              <w:rPr>
                <w:rFonts w:cs="Calibri"/>
                <w:color w:val="000000" w:themeColor="text1"/>
              </w:rPr>
              <w:t xml:space="preserve"> </w:t>
            </w:r>
            <w:proofErr w:type="spellStart"/>
            <w:r w:rsidRPr="006A101F">
              <w:rPr>
                <w:rFonts w:cs="Calibri"/>
                <w:color w:val="000000" w:themeColor="text1"/>
              </w:rPr>
              <w:t>sucasnoji</w:t>
            </w:r>
            <w:proofErr w:type="spellEnd"/>
            <w:r w:rsidRPr="006A101F">
              <w:rPr>
                <w:rFonts w:cs="Calibri"/>
                <w:color w:val="000000" w:themeColor="text1"/>
              </w:rPr>
              <w:t xml:space="preserve"> </w:t>
            </w:r>
            <w:proofErr w:type="spellStart"/>
            <w:r w:rsidRPr="006A101F">
              <w:rPr>
                <w:rFonts w:cs="Calibri"/>
                <w:color w:val="000000" w:themeColor="text1"/>
              </w:rPr>
              <w:t>ukrajins’koji</w:t>
            </w:r>
            <w:proofErr w:type="spellEnd"/>
            <w:r w:rsidRPr="006A101F">
              <w:rPr>
                <w:rFonts w:cs="Calibri"/>
                <w:color w:val="000000" w:themeColor="text1"/>
              </w:rPr>
              <w:t xml:space="preserve"> </w:t>
            </w:r>
            <w:proofErr w:type="spellStart"/>
            <w:r w:rsidRPr="006A101F">
              <w:rPr>
                <w:rFonts w:cs="Calibri"/>
                <w:color w:val="000000" w:themeColor="text1"/>
              </w:rPr>
              <w:t>movy</w:t>
            </w:r>
            <w:proofErr w:type="spellEnd"/>
            <w:r w:rsidRPr="006A101F">
              <w:rPr>
                <w:rFonts w:cs="Calibri"/>
                <w:color w:val="000000" w:themeColor="text1"/>
              </w:rPr>
              <w:t xml:space="preserve">. </w:t>
            </w:r>
            <w:proofErr w:type="spellStart"/>
            <w:r w:rsidRPr="006A101F">
              <w:rPr>
                <w:rFonts w:cs="Calibri"/>
                <w:color w:val="000000" w:themeColor="text1"/>
              </w:rPr>
              <w:t>Upor.Busel</w:t>
            </w:r>
            <w:proofErr w:type="spellEnd"/>
            <w:r w:rsidRPr="006A101F">
              <w:rPr>
                <w:rFonts w:cs="Calibri"/>
                <w:color w:val="000000" w:themeColor="text1"/>
              </w:rPr>
              <w:t xml:space="preserve">, V.T. (2004). – </w:t>
            </w:r>
            <w:proofErr w:type="spellStart"/>
            <w:r w:rsidRPr="006A101F">
              <w:rPr>
                <w:rFonts w:cs="Calibri"/>
                <w:color w:val="000000" w:themeColor="text1"/>
              </w:rPr>
              <w:t>Kyjiv</w:t>
            </w:r>
            <w:proofErr w:type="spellEnd"/>
            <w:r w:rsidRPr="006A101F">
              <w:rPr>
                <w:rFonts w:cs="Calibri"/>
                <w:color w:val="000000" w:themeColor="text1"/>
              </w:rPr>
              <w:t xml:space="preserve">. </w:t>
            </w:r>
          </w:p>
          <w:p w:rsidR="00A02DAF" w:rsidRPr="006A101F" w:rsidRDefault="00A02DAF" w:rsidP="009A3E90">
            <w:pPr>
              <w:spacing w:after="0" w:line="240" w:lineRule="auto"/>
              <w:rPr>
                <w:rFonts w:cs="Calibri"/>
                <w:color w:val="000000" w:themeColor="text1"/>
              </w:rPr>
            </w:pPr>
          </w:p>
          <w:p w:rsidR="00A02DAF" w:rsidRPr="009A3E90" w:rsidRDefault="00A02DAF" w:rsidP="009A3E90">
            <w:pPr>
              <w:spacing w:after="0" w:line="240" w:lineRule="auto"/>
              <w:rPr>
                <w:rFonts w:cs="Calibri"/>
              </w:rPr>
            </w:pPr>
          </w:p>
          <w:p w:rsidR="00A02DAF" w:rsidRPr="009A3E90" w:rsidRDefault="00A02DAF" w:rsidP="009A3E90">
            <w:pPr>
              <w:spacing w:after="0" w:line="240" w:lineRule="auto"/>
              <w:rPr>
                <w:rFonts w:cs="Calibri"/>
              </w:rPr>
            </w:pPr>
          </w:p>
        </w:tc>
      </w:tr>
    </w:tbl>
    <w:p w:rsidR="00A02DAF" w:rsidRDefault="00A02DAF" w:rsidP="00714366"/>
    <w:sectPr w:rsidR="00A02DAF" w:rsidSect="00D12733">
      <w:headerReference w:type="default" r:id="rId7"/>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F74" w:rsidRDefault="00993F74" w:rsidP="00714366">
      <w:pPr>
        <w:spacing w:after="0" w:line="240" w:lineRule="auto"/>
      </w:pPr>
      <w:r>
        <w:separator/>
      </w:r>
    </w:p>
  </w:endnote>
  <w:endnote w:type="continuationSeparator" w:id="0">
    <w:p w:rsidR="00993F74" w:rsidRDefault="00993F74"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F74" w:rsidRDefault="00993F74" w:rsidP="00714366">
      <w:pPr>
        <w:spacing w:after="0" w:line="240" w:lineRule="auto"/>
      </w:pPr>
      <w:r>
        <w:separator/>
      </w:r>
    </w:p>
  </w:footnote>
  <w:footnote w:type="continuationSeparator" w:id="0">
    <w:p w:rsidR="00993F74" w:rsidRDefault="00993F74" w:rsidP="00714366">
      <w:pPr>
        <w:spacing w:after="0" w:line="240" w:lineRule="auto"/>
      </w:pPr>
      <w:r>
        <w:continuationSeparator/>
      </w:r>
    </w:p>
  </w:footnote>
  <w:footnote w:id="1">
    <w:p w:rsidR="00A02DAF" w:rsidRDefault="00A02DAF" w:rsidP="007E09CB">
      <w:pPr>
        <w:spacing w:after="0" w:line="240" w:lineRule="auto"/>
        <w:jc w:val="both"/>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A02DAF" w:rsidRDefault="00A02DAF" w:rsidP="007E09CB">
      <w:pPr>
        <w:spacing w:after="0" w:line="240" w:lineRule="auto"/>
        <w:jc w:val="both"/>
      </w:pPr>
      <w:r w:rsidRPr="00D12733">
        <w:rPr>
          <w:rStyle w:val="FootnoteReference"/>
          <w:sz w:val="20"/>
          <w:szCs w:val="20"/>
        </w:rPr>
        <w:footnoteRef/>
      </w:r>
      <w:r w:rsidRPr="00D12733">
        <w:rPr>
          <w:sz w:val="20"/>
          <w:szCs w:val="20"/>
        </w:rPr>
        <w:t xml:space="preserve"> Winter, Summer, Academic Year</w:t>
      </w:r>
    </w:p>
  </w:footnote>
  <w:footnote w:id="3">
    <w:p w:rsidR="00A02DAF" w:rsidRDefault="00A02DAF" w:rsidP="007E09CB">
      <w:pPr>
        <w:pStyle w:val="FootnoteText"/>
        <w:jc w:val="both"/>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A02DAF" w:rsidRDefault="00A02DAF" w:rsidP="007E09CB">
      <w:pPr>
        <w:pStyle w:val="FootnoteText"/>
        <w:jc w:val="both"/>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A02DAF" w:rsidRDefault="00A02DAF" w:rsidP="007E09CB">
      <w:pPr>
        <w:pStyle w:val="FootnoteText"/>
        <w:jc w:val="both"/>
      </w:pPr>
      <w:r w:rsidRPr="00D12733">
        <w:rPr>
          <w:rStyle w:val="FootnoteReference"/>
        </w:rPr>
        <w:footnoteRef/>
      </w:r>
      <w:r w:rsidRPr="00D12733">
        <w:t xml:space="preserve"> </w:t>
      </w:r>
      <w:r w:rsidRPr="00D12733">
        <w:rPr>
          <w:lang w:val="hr-HR"/>
        </w:rPr>
        <w:t>According to CEFR (e.g. English B2, German C1…)</w:t>
      </w:r>
    </w:p>
  </w:footnote>
  <w:footnote w:id="6">
    <w:p w:rsidR="00A02DAF" w:rsidRDefault="00A02DAF" w:rsidP="007E09CB">
      <w:pPr>
        <w:pStyle w:val="FootnoteText"/>
        <w:jc w:val="both"/>
      </w:pPr>
      <w:r w:rsidRPr="00D12733">
        <w:rPr>
          <w:rStyle w:val="FootnoteReference"/>
        </w:rPr>
        <w:footnoteRef/>
      </w:r>
      <w:r>
        <w:t xml:space="preserve"> </w:t>
      </w:r>
      <w:r w:rsidRPr="00D933EA">
        <w:rPr>
          <w:b/>
        </w:rPr>
        <w:t>Language options for guest (exchange) students):</w:t>
      </w:r>
    </w:p>
    <w:p w:rsidR="00A02DAF" w:rsidRPr="00D12733" w:rsidRDefault="00A02DAF"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A02DAF" w:rsidRDefault="00A02DAF" w:rsidP="007E09CB">
      <w:pPr>
        <w:pStyle w:val="FootnoteText"/>
        <w:jc w:val="both"/>
      </w:pPr>
      <w:r w:rsidRPr="00D12733">
        <w:t>L2 - All teaching activities will be held</w:t>
      </w:r>
      <w:r>
        <w:t xml:space="preserve"> </w:t>
      </w:r>
      <w:r w:rsidRPr="00D12733">
        <w:t>in regular teaching language</w:t>
      </w:r>
      <w:r>
        <w:t xml:space="preserve"> only</w:t>
      </w:r>
      <w:r w:rsidRPr="00D12733">
        <w:t>.</w:t>
      </w:r>
    </w:p>
  </w:footnote>
  <w:footnote w:id="7">
    <w:p w:rsidR="00A02DAF" w:rsidRDefault="00A02DAF" w:rsidP="007E09CB">
      <w:pPr>
        <w:spacing w:after="0" w:line="240" w:lineRule="auto"/>
        <w:jc w:val="both"/>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A02DAF" w:rsidRPr="00D12733" w:rsidRDefault="00A02DAF"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A02DAF" w:rsidRPr="00D12733" w:rsidRDefault="00A02DAF" w:rsidP="007E09CB">
      <w:pPr>
        <w:spacing w:after="0" w:line="240" w:lineRule="auto"/>
        <w:jc w:val="both"/>
        <w:rPr>
          <w:sz w:val="20"/>
          <w:szCs w:val="20"/>
        </w:rPr>
      </w:pPr>
      <w:r w:rsidRPr="00D12733">
        <w:rPr>
          <w:sz w:val="20"/>
          <w:szCs w:val="20"/>
        </w:rPr>
        <w:t xml:space="preserve">Additional: </w:t>
      </w:r>
    </w:p>
    <w:p w:rsidR="00A02DAF" w:rsidRPr="00D12733" w:rsidRDefault="00A02DAF" w:rsidP="007E09CB">
      <w:pPr>
        <w:spacing w:after="0" w:line="240" w:lineRule="auto"/>
        <w:jc w:val="both"/>
        <w:rPr>
          <w:sz w:val="20"/>
          <w:szCs w:val="20"/>
        </w:rPr>
      </w:pPr>
      <w:r w:rsidRPr="00D12733">
        <w:rPr>
          <w:sz w:val="20"/>
          <w:szCs w:val="20"/>
        </w:rPr>
        <w:t>RA - Regular Attendance (No ECTS credits awarded for course attendance only)</w:t>
      </w:r>
    </w:p>
    <w:p w:rsidR="00A02DAF" w:rsidRPr="00D12733" w:rsidRDefault="00A02DAF" w:rsidP="007E09CB">
      <w:pPr>
        <w:spacing w:after="0" w:line="240" w:lineRule="auto"/>
        <w:jc w:val="both"/>
        <w:rPr>
          <w:sz w:val="20"/>
          <w:szCs w:val="20"/>
        </w:rPr>
      </w:pPr>
      <w:r w:rsidRPr="00D12733">
        <w:rPr>
          <w:sz w:val="20"/>
          <w:szCs w:val="20"/>
        </w:rPr>
        <w:t>C - Completed (Student has completed proscribed obligations/no ECTS credits awarded)</w:t>
      </w:r>
    </w:p>
    <w:p w:rsidR="00A02DAF" w:rsidRPr="00D12733" w:rsidRDefault="00A02DAF" w:rsidP="007E09CB">
      <w:pPr>
        <w:spacing w:after="0" w:line="240" w:lineRule="auto"/>
        <w:jc w:val="both"/>
        <w:rPr>
          <w:sz w:val="20"/>
          <w:szCs w:val="20"/>
        </w:rPr>
      </w:pPr>
      <w:r w:rsidRPr="00D12733">
        <w:rPr>
          <w:sz w:val="20"/>
          <w:szCs w:val="20"/>
        </w:rPr>
        <w:t>C+ – Completed + ECTS (Student has completed proscribed obligations + ECTS credits awarded)</w:t>
      </w:r>
    </w:p>
    <w:p w:rsidR="00A02DAF" w:rsidRDefault="00A02DAF" w:rsidP="007E09CB">
      <w:pPr>
        <w:spacing w:after="0"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AE" w:rsidRDefault="005B22AE">
    <w:pPr>
      <w:pStyle w:val="Header"/>
    </w:pPr>
  </w:p>
  <w:p w:rsidR="005B22AE" w:rsidRDefault="005B2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6CD"/>
    <w:multiLevelType w:val="multilevel"/>
    <w:tmpl w:val="B8A646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66"/>
    <w:rsid w:val="0003067B"/>
    <w:rsid w:val="00034999"/>
    <w:rsid w:val="0007245F"/>
    <w:rsid w:val="00120BC5"/>
    <w:rsid w:val="0012265C"/>
    <w:rsid w:val="00174B91"/>
    <w:rsid w:val="00181A17"/>
    <w:rsid w:val="00195BAC"/>
    <w:rsid w:val="001C61AE"/>
    <w:rsid w:val="001C6A16"/>
    <w:rsid w:val="002142F7"/>
    <w:rsid w:val="00223931"/>
    <w:rsid w:val="00227C35"/>
    <w:rsid w:val="00230887"/>
    <w:rsid w:val="00265DC0"/>
    <w:rsid w:val="00297469"/>
    <w:rsid w:val="002B0CE1"/>
    <w:rsid w:val="00376E13"/>
    <w:rsid w:val="003804F7"/>
    <w:rsid w:val="00381EEA"/>
    <w:rsid w:val="00392059"/>
    <w:rsid w:val="003B1E7C"/>
    <w:rsid w:val="003E03D6"/>
    <w:rsid w:val="003E4C3D"/>
    <w:rsid w:val="003F7D7C"/>
    <w:rsid w:val="00403525"/>
    <w:rsid w:val="00465279"/>
    <w:rsid w:val="004866A1"/>
    <w:rsid w:val="004C724F"/>
    <w:rsid w:val="00525147"/>
    <w:rsid w:val="0055722A"/>
    <w:rsid w:val="00575F1F"/>
    <w:rsid w:val="005B22AE"/>
    <w:rsid w:val="005D5E47"/>
    <w:rsid w:val="005D7B91"/>
    <w:rsid w:val="0062222F"/>
    <w:rsid w:val="00662550"/>
    <w:rsid w:val="00675172"/>
    <w:rsid w:val="006A101F"/>
    <w:rsid w:val="00714366"/>
    <w:rsid w:val="007254DF"/>
    <w:rsid w:val="007B74FF"/>
    <w:rsid w:val="007E09CB"/>
    <w:rsid w:val="008E508C"/>
    <w:rsid w:val="009047B0"/>
    <w:rsid w:val="00911137"/>
    <w:rsid w:val="00915602"/>
    <w:rsid w:val="0092582F"/>
    <w:rsid w:val="00966206"/>
    <w:rsid w:val="00966E70"/>
    <w:rsid w:val="00993F74"/>
    <w:rsid w:val="009A3E90"/>
    <w:rsid w:val="009C6004"/>
    <w:rsid w:val="00A01504"/>
    <w:rsid w:val="00A02DAF"/>
    <w:rsid w:val="00AB04BF"/>
    <w:rsid w:val="00AC000C"/>
    <w:rsid w:val="00AD64A3"/>
    <w:rsid w:val="00B7771D"/>
    <w:rsid w:val="00B95FCA"/>
    <w:rsid w:val="00BA675C"/>
    <w:rsid w:val="00BC2B7F"/>
    <w:rsid w:val="00BC6841"/>
    <w:rsid w:val="00C122B0"/>
    <w:rsid w:val="00C60A9C"/>
    <w:rsid w:val="00C64195"/>
    <w:rsid w:val="00CD030E"/>
    <w:rsid w:val="00D06704"/>
    <w:rsid w:val="00D12733"/>
    <w:rsid w:val="00D933EA"/>
    <w:rsid w:val="00E203E8"/>
    <w:rsid w:val="00E471DE"/>
    <w:rsid w:val="00E92E85"/>
    <w:rsid w:val="00EB59AF"/>
    <w:rsid w:val="00EF3067"/>
    <w:rsid w:val="00F06A7F"/>
    <w:rsid w:val="00F117E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058A66-6870-4E0B-948B-85C962E2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37"/>
    <w:pPr>
      <w:spacing w:after="160" w:line="259"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14366"/>
    <w:rPr>
      <w:rFonts w:cs="Times New Roman"/>
      <w:sz w:val="20"/>
      <w:szCs w:val="20"/>
    </w:rPr>
  </w:style>
  <w:style w:type="character" w:styleId="FootnoteReference">
    <w:name w:val="footnote reference"/>
    <w:basedOn w:val="DefaultParagraphFont"/>
    <w:uiPriority w:val="99"/>
    <w:semiHidden/>
    <w:rsid w:val="00714366"/>
    <w:rPr>
      <w:rFonts w:cs="Times New Roman"/>
      <w:vertAlign w:val="superscript"/>
    </w:rPr>
  </w:style>
  <w:style w:type="paragraph" w:styleId="BalloonText">
    <w:name w:val="Balloon Text"/>
    <w:basedOn w:val="Normal"/>
    <w:link w:val="BalloonTextChar"/>
    <w:uiPriority w:val="99"/>
    <w:semiHidden/>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66E70"/>
    <w:rPr>
      <w:rFonts w:ascii="Segoe UI" w:hAnsi="Segoe UI" w:cs="Segoe UI"/>
      <w:sz w:val="18"/>
      <w:szCs w:val="18"/>
    </w:rPr>
  </w:style>
  <w:style w:type="paragraph" w:styleId="Header">
    <w:name w:val="header"/>
    <w:basedOn w:val="Normal"/>
    <w:link w:val="HeaderChar"/>
    <w:uiPriority w:val="99"/>
    <w:unhideWhenUsed/>
    <w:rsid w:val="005B2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2AE"/>
    <w:rPr>
      <w:lang w:val="en-US" w:eastAsia="en-US"/>
    </w:rPr>
  </w:style>
  <w:style w:type="paragraph" w:styleId="Footer">
    <w:name w:val="footer"/>
    <w:basedOn w:val="Normal"/>
    <w:link w:val="FooterChar"/>
    <w:uiPriority w:val="99"/>
    <w:unhideWhenUsed/>
    <w:rsid w:val="005B2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2A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720884">
      <w:marLeft w:val="0"/>
      <w:marRight w:val="0"/>
      <w:marTop w:val="0"/>
      <w:marBottom w:val="0"/>
      <w:divBdr>
        <w:top w:val="none" w:sz="0" w:space="0" w:color="auto"/>
        <w:left w:val="none" w:sz="0" w:space="0" w:color="auto"/>
        <w:bottom w:val="none" w:sz="0" w:space="0" w:color="auto"/>
        <w:right w:val="none" w:sz="0" w:space="0" w:color="auto"/>
      </w:divBdr>
    </w:div>
    <w:div w:id="1728720885">
      <w:marLeft w:val="0"/>
      <w:marRight w:val="0"/>
      <w:marTop w:val="0"/>
      <w:marBottom w:val="0"/>
      <w:divBdr>
        <w:top w:val="none" w:sz="0" w:space="0" w:color="auto"/>
        <w:left w:val="none" w:sz="0" w:space="0" w:color="auto"/>
        <w:bottom w:val="none" w:sz="0" w:space="0" w:color="auto"/>
        <w:right w:val="none" w:sz="0" w:space="0" w:color="auto"/>
      </w:divBdr>
    </w:div>
    <w:div w:id="1728720886">
      <w:marLeft w:val="0"/>
      <w:marRight w:val="0"/>
      <w:marTop w:val="0"/>
      <w:marBottom w:val="0"/>
      <w:divBdr>
        <w:top w:val="none" w:sz="0" w:space="0" w:color="auto"/>
        <w:left w:val="none" w:sz="0" w:space="0" w:color="auto"/>
        <w:bottom w:val="none" w:sz="0" w:space="0" w:color="auto"/>
        <w:right w:val="none" w:sz="0" w:space="0" w:color="auto"/>
      </w:divBdr>
    </w:div>
    <w:div w:id="1728720887">
      <w:marLeft w:val="0"/>
      <w:marRight w:val="0"/>
      <w:marTop w:val="0"/>
      <w:marBottom w:val="0"/>
      <w:divBdr>
        <w:top w:val="none" w:sz="0" w:space="0" w:color="auto"/>
        <w:left w:val="none" w:sz="0" w:space="0" w:color="auto"/>
        <w:bottom w:val="none" w:sz="0" w:space="0" w:color="auto"/>
        <w:right w:val="none" w:sz="0" w:space="0" w:color="auto"/>
      </w:divBdr>
    </w:div>
    <w:div w:id="18875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STUDY PROGRAMME: Ukrainian language and literature</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PROGRAMME: Ukrainian language and literature</dc:title>
  <dc:creator>Ivana</dc:creator>
  <cp:lastModifiedBy>Ivana</cp:lastModifiedBy>
  <cp:revision>5</cp:revision>
  <cp:lastPrinted>2019-02-18T13:08:00Z</cp:lastPrinted>
  <dcterms:created xsi:type="dcterms:W3CDTF">2019-03-03T18:54:00Z</dcterms:created>
  <dcterms:modified xsi:type="dcterms:W3CDTF">2019-04-25T07:12:00Z</dcterms:modified>
</cp:coreProperties>
</file>