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078"/>
        <w:gridCol w:w="3082"/>
      </w:tblGrid>
      <w:tr w:rsidR="00B423DF" w:rsidRPr="001C2154" w:rsidTr="002E33D5">
        <w:tc>
          <w:tcPr>
            <w:tcW w:w="9396" w:type="dxa"/>
            <w:gridSpan w:val="3"/>
            <w:shd w:val="clear" w:color="auto" w:fill="auto"/>
          </w:tcPr>
          <w:p w:rsidR="00B423DF" w:rsidRPr="001C2154" w:rsidRDefault="00B423DF" w:rsidP="002E33D5">
            <w:pPr>
              <w:spacing w:after="0" w:line="240" w:lineRule="auto"/>
              <w:rPr>
                <w:rFonts w:cs="Calibri"/>
              </w:rPr>
            </w:pPr>
            <w:r w:rsidRPr="001C2154">
              <w:rPr>
                <w:rFonts w:cs="Calibri"/>
              </w:rPr>
              <w:t xml:space="preserve">STUDY PROGRAMME: </w:t>
            </w:r>
            <w:r w:rsidRPr="000D66C1">
              <w:rPr>
                <w:rFonts w:cs="Calibri"/>
                <w:b/>
              </w:rPr>
              <w:t xml:space="preserve"> South Slavic languages and literatures</w:t>
            </w:r>
          </w:p>
          <w:p w:rsidR="00B423DF" w:rsidRPr="001C2154" w:rsidRDefault="00B423DF" w:rsidP="002E33D5">
            <w:pPr>
              <w:spacing w:after="0" w:line="240" w:lineRule="auto"/>
              <w:rPr>
                <w:rFonts w:cs="Calibri"/>
              </w:rPr>
            </w:pPr>
          </w:p>
        </w:tc>
      </w:tr>
      <w:tr w:rsidR="00B423DF" w:rsidRPr="001C2154" w:rsidTr="002E33D5">
        <w:tc>
          <w:tcPr>
            <w:tcW w:w="9396" w:type="dxa"/>
            <w:gridSpan w:val="3"/>
            <w:shd w:val="clear" w:color="auto" w:fill="auto"/>
          </w:tcPr>
          <w:p w:rsidR="00B423DF" w:rsidRPr="001C2154" w:rsidRDefault="00B423DF" w:rsidP="002E33D5">
            <w:pPr>
              <w:spacing w:after="0" w:line="240" w:lineRule="auto"/>
              <w:rPr>
                <w:rFonts w:cs="Calibri"/>
                <w:color w:val="FF0000"/>
              </w:rPr>
            </w:pPr>
            <w:r w:rsidRPr="001C2154">
              <w:rPr>
                <w:rFonts w:cs="Calibri"/>
              </w:rPr>
              <w:t>Level and Year</w:t>
            </w:r>
            <w:r w:rsidRPr="001C2154">
              <w:rPr>
                <w:rStyle w:val="FootnoteReference"/>
                <w:rFonts w:cs="Calibri"/>
              </w:rPr>
              <w:footnoteReference w:id="2"/>
            </w:r>
            <w:r w:rsidRPr="001C2154">
              <w:rPr>
                <w:rFonts w:cs="Calibri"/>
              </w:rPr>
              <w:t xml:space="preserve">: </w:t>
            </w:r>
            <w:r w:rsidRPr="001C2154">
              <w:rPr>
                <w:rFonts w:cs="Calibri"/>
                <w:color w:val="FF0000"/>
              </w:rPr>
              <w:t xml:space="preserve"> MA</w:t>
            </w:r>
          </w:p>
        </w:tc>
      </w:tr>
      <w:tr w:rsidR="00B423DF" w:rsidRPr="001C2154" w:rsidTr="002E33D5">
        <w:tc>
          <w:tcPr>
            <w:tcW w:w="9396" w:type="dxa"/>
            <w:gridSpan w:val="3"/>
            <w:shd w:val="clear" w:color="auto" w:fill="auto"/>
          </w:tcPr>
          <w:p w:rsidR="00B423DF" w:rsidRPr="001C2154" w:rsidRDefault="00B423DF" w:rsidP="002E33D5">
            <w:pPr>
              <w:spacing w:after="0" w:line="240" w:lineRule="auto"/>
              <w:rPr>
                <w:rFonts w:cs="Calibri"/>
              </w:rPr>
            </w:pPr>
            <w:r w:rsidRPr="001C2154">
              <w:rPr>
                <w:rFonts w:cs="Calibri"/>
              </w:rPr>
              <w:t xml:space="preserve">Course Title: </w:t>
            </w:r>
            <w:r w:rsidRPr="00FA32D3">
              <w:rPr>
                <w:rFonts w:cs="Calibri"/>
                <w:b/>
                <w:i/>
              </w:rPr>
              <w:t>Poetics of Ivo Andrić</w:t>
            </w:r>
          </w:p>
          <w:p w:rsidR="00B423DF" w:rsidRPr="001C2154" w:rsidRDefault="00B423DF" w:rsidP="002E33D5">
            <w:pPr>
              <w:spacing w:after="0" w:line="240" w:lineRule="auto"/>
              <w:rPr>
                <w:rFonts w:cs="Calibri"/>
              </w:rPr>
            </w:pPr>
          </w:p>
        </w:tc>
      </w:tr>
      <w:tr w:rsidR="00B423DF" w:rsidRPr="001C2154" w:rsidTr="002E33D5">
        <w:tc>
          <w:tcPr>
            <w:tcW w:w="9396" w:type="dxa"/>
            <w:gridSpan w:val="3"/>
            <w:shd w:val="clear" w:color="auto" w:fill="auto"/>
          </w:tcPr>
          <w:p w:rsidR="00B423DF" w:rsidRPr="00766C26" w:rsidRDefault="00B423DF" w:rsidP="002E33D5">
            <w:pPr>
              <w:pStyle w:val="HTMLPreformatted"/>
              <w:rPr>
                <w:rFonts w:ascii="Calibri" w:hAnsi="Calibri"/>
                <w:sz w:val="22"/>
                <w:szCs w:val="22"/>
              </w:rPr>
            </w:pPr>
            <w:r w:rsidRPr="00766C26">
              <w:rPr>
                <w:rFonts w:ascii="Calibri" w:hAnsi="Calibri" w:cs="Calibri"/>
                <w:sz w:val="22"/>
                <w:szCs w:val="22"/>
              </w:rPr>
              <w:t xml:space="preserve">Course Description: </w:t>
            </w:r>
            <w:r w:rsidRPr="00766C26">
              <w:rPr>
                <w:rFonts w:ascii="Calibri" w:hAnsi="Calibri"/>
                <w:sz w:val="22"/>
                <w:szCs w:val="22"/>
                <w:lang/>
              </w:rPr>
              <w:t>Andrić's opus is one of the key opus of Serbian and South Slavic literatures in general, and is therefore seen in the context of Serbian and other literary systems. It enables the articulation of numerous concepts of looking at the thematic layer of romanesque experience and connecting with the experience of historical and psychological novels. Opens a discussion on the construction of the romanesque world as the author's response to the general governing ideas of the period.</w:t>
            </w:r>
          </w:p>
          <w:p w:rsidR="00B423DF" w:rsidRPr="001C2154" w:rsidRDefault="00B423DF" w:rsidP="002E33D5">
            <w:pPr>
              <w:spacing w:after="0" w:line="240" w:lineRule="auto"/>
              <w:rPr>
                <w:rFonts w:cs="Calibri"/>
              </w:rPr>
            </w:pPr>
          </w:p>
          <w:p w:rsidR="00B423DF" w:rsidRPr="001C2154" w:rsidRDefault="00B423DF" w:rsidP="002E33D5">
            <w:pPr>
              <w:spacing w:after="0" w:line="240" w:lineRule="auto"/>
              <w:rPr>
                <w:rFonts w:cs="Calibri"/>
              </w:rPr>
            </w:pPr>
          </w:p>
        </w:tc>
      </w:tr>
      <w:tr w:rsidR="00B423DF" w:rsidRPr="001C2154" w:rsidTr="002E33D5">
        <w:tc>
          <w:tcPr>
            <w:tcW w:w="9396" w:type="dxa"/>
            <w:gridSpan w:val="3"/>
            <w:shd w:val="clear" w:color="auto" w:fill="auto"/>
          </w:tcPr>
          <w:p w:rsidR="00B423DF" w:rsidRPr="001C2154" w:rsidRDefault="00B423DF" w:rsidP="002E33D5">
            <w:pPr>
              <w:spacing w:after="0" w:line="240" w:lineRule="auto"/>
              <w:rPr>
                <w:rFonts w:cs="Calibri"/>
                <w:color w:val="FF0000"/>
              </w:rPr>
            </w:pPr>
            <w:r w:rsidRPr="001C2154">
              <w:rPr>
                <w:rFonts w:cs="Calibri"/>
              </w:rPr>
              <w:t>Semester</w:t>
            </w:r>
            <w:r w:rsidRPr="001C2154">
              <w:rPr>
                <w:rStyle w:val="FootnoteReference"/>
                <w:rFonts w:cs="Calibri"/>
              </w:rPr>
              <w:footnoteReference w:id="3"/>
            </w:r>
            <w:r w:rsidRPr="001C2154">
              <w:rPr>
                <w:rFonts w:cs="Calibri"/>
              </w:rPr>
              <w:t>:</w:t>
            </w:r>
            <w:r w:rsidRPr="001C2154">
              <w:rPr>
                <w:rFonts w:cs="Calibri"/>
                <w:color w:val="FF0000"/>
              </w:rPr>
              <w:t xml:space="preserve"> Winter</w:t>
            </w:r>
          </w:p>
        </w:tc>
      </w:tr>
      <w:tr w:rsidR="00B423DF" w:rsidRPr="001C2154" w:rsidTr="002E33D5">
        <w:tc>
          <w:tcPr>
            <w:tcW w:w="9396" w:type="dxa"/>
            <w:gridSpan w:val="3"/>
            <w:shd w:val="clear" w:color="auto" w:fill="auto"/>
          </w:tcPr>
          <w:p w:rsidR="00B423DF" w:rsidRPr="001C2154" w:rsidRDefault="00B423DF" w:rsidP="002E33D5">
            <w:pPr>
              <w:spacing w:after="0" w:line="240" w:lineRule="auto"/>
              <w:rPr>
                <w:rFonts w:cs="Calibri"/>
              </w:rPr>
            </w:pPr>
            <w:r w:rsidRPr="001C2154">
              <w:rPr>
                <w:rFonts w:cs="Calibri"/>
              </w:rPr>
              <w:t>Lecturer(s)/Teacher(s): Dušan Marinković, Dubravka Bogutovac</w:t>
            </w:r>
          </w:p>
          <w:p w:rsidR="00B423DF" w:rsidRPr="001C2154" w:rsidRDefault="00B423DF" w:rsidP="002E33D5">
            <w:pPr>
              <w:spacing w:after="0" w:line="240" w:lineRule="auto"/>
              <w:rPr>
                <w:rFonts w:cs="Calibri"/>
              </w:rPr>
            </w:pPr>
          </w:p>
        </w:tc>
      </w:tr>
      <w:tr w:rsidR="00B423DF" w:rsidRPr="001C2154" w:rsidTr="002E33D5">
        <w:tc>
          <w:tcPr>
            <w:tcW w:w="9396" w:type="dxa"/>
            <w:gridSpan w:val="3"/>
            <w:shd w:val="clear" w:color="auto" w:fill="auto"/>
          </w:tcPr>
          <w:p w:rsidR="00B423DF" w:rsidRPr="001C2154" w:rsidRDefault="00B423DF" w:rsidP="002E33D5">
            <w:pPr>
              <w:spacing w:after="0" w:line="240" w:lineRule="auto"/>
              <w:rPr>
                <w:rFonts w:cs="Calibri"/>
              </w:rPr>
            </w:pPr>
            <w:r w:rsidRPr="001C2154">
              <w:rPr>
                <w:rFonts w:cs="Calibri"/>
              </w:rPr>
              <w:t>Teaching Language (regular)</w:t>
            </w:r>
            <w:r w:rsidRPr="001C2154">
              <w:rPr>
                <w:rStyle w:val="FootnoteReference"/>
                <w:rFonts w:cs="Calibri"/>
              </w:rPr>
              <w:footnoteReference w:id="4"/>
            </w:r>
            <w:r w:rsidRPr="001C2154">
              <w:rPr>
                <w:rFonts w:cs="Calibri"/>
              </w:rPr>
              <w:t>: Croatian, Serbian</w:t>
            </w:r>
          </w:p>
        </w:tc>
      </w:tr>
      <w:tr w:rsidR="00B423DF" w:rsidRPr="001C2154" w:rsidTr="002E33D5">
        <w:tc>
          <w:tcPr>
            <w:tcW w:w="9396" w:type="dxa"/>
            <w:gridSpan w:val="3"/>
            <w:shd w:val="clear" w:color="auto" w:fill="auto"/>
          </w:tcPr>
          <w:p w:rsidR="00B423DF" w:rsidRPr="001C2154" w:rsidRDefault="00B423DF" w:rsidP="002E33D5">
            <w:pPr>
              <w:spacing w:after="0" w:line="240" w:lineRule="auto"/>
              <w:rPr>
                <w:rFonts w:cs="Calibri"/>
              </w:rPr>
            </w:pPr>
            <w:r w:rsidRPr="001C2154">
              <w:rPr>
                <w:rFonts w:cs="Calibri"/>
              </w:rPr>
              <w:t>Teaching Methods (regular):</w:t>
            </w:r>
            <w:r w:rsidRPr="001C2154">
              <w:rPr>
                <w:rStyle w:val="FootnoteReference"/>
                <w:rFonts w:cs="Calibri"/>
              </w:rPr>
              <w:footnoteReference w:id="5"/>
            </w:r>
            <w:r w:rsidRPr="001C2154">
              <w:rPr>
                <w:rFonts w:cs="Calibri"/>
              </w:rPr>
              <w:t xml:space="preserve"> </w:t>
            </w:r>
            <w:r w:rsidRPr="001C2154">
              <w:t xml:space="preserve"> teaching through lectures, seminars and teacher-led demonstrations in the classroom; Presentations; Classroom discussion</w:t>
            </w:r>
          </w:p>
          <w:p w:rsidR="00B423DF" w:rsidRPr="001C2154" w:rsidRDefault="00B423DF" w:rsidP="002E33D5">
            <w:pPr>
              <w:spacing w:after="0" w:line="240" w:lineRule="auto"/>
              <w:rPr>
                <w:rFonts w:cs="Calibri"/>
              </w:rPr>
            </w:pPr>
          </w:p>
        </w:tc>
      </w:tr>
      <w:tr w:rsidR="00B423DF" w:rsidRPr="001C2154" w:rsidTr="002E33D5">
        <w:tc>
          <w:tcPr>
            <w:tcW w:w="3132" w:type="dxa"/>
            <w:shd w:val="clear" w:color="auto" w:fill="auto"/>
          </w:tcPr>
          <w:p w:rsidR="00B423DF" w:rsidRPr="001C2154" w:rsidRDefault="00B423DF" w:rsidP="002E33D5">
            <w:pPr>
              <w:spacing w:after="0" w:line="240" w:lineRule="auto"/>
              <w:rPr>
                <w:rFonts w:cs="Calibri"/>
              </w:rPr>
            </w:pPr>
            <w:r w:rsidRPr="001C2154">
              <w:rPr>
                <w:rFonts w:cs="Calibri"/>
              </w:rPr>
              <w:t>Teaching:</w:t>
            </w:r>
          </w:p>
        </w:tc>
        <w:tc>
          <w:tcPr>
            <w:tcW w:w="3132" w:type="dxa"/>
            <w:shd w:val="clear" w:color="auto" w:fill="auto"/>
          </w:tcPr>
          <w:p w:rsidR="00B423DF" w:rsidRPr="001C2154" w:rsidRDefault="00B423DF" w:rsidP="002E33D5">
            <w:pPr>
              <w:spacing w:after="0" w:line="240" w:lineRule="auto"/>
              <w:rPr>
                <w:rFonts w:cs="Calibri"/>
              </w:rPr>
            </w:pPr>
            <w:r w:rsidRPr="001C2154">
              <w:rPr>
                <w:rFonts w:cs="Calibri"/>
              </w:rPr>
              <w:t>Weekly (hours)</w:t>
            </w:r>
          </w:p>
        </w:tc>
        <w:tc>
          <w:tcPr>
            <w:tcW w:w="3132" w:type="dxa"/>
            <w:shd w:val="clear" w:color="auto" w:fill="auto"/>
          </w:tcPr>
          <w:p w:rsidR="00B423DF" w:rsidRPr="001C2154" w:rsidRDefault="00B423DF" w:rsidP="002E33D5">
            <w:pPr>
              <w:spacing w:after="0" w:line="240" w:lineRule="auto"/>
              <w:rPr>
                <w:rFonts w:cs="Calibri"/>
              </w:rPr>
            </w:pPr>
            <w:r w:rsidRPr="001C2154">
              <w:rPr>
                <w:rFonts w:cs="Calibri"/>
              </w:rPr>
              <w:t>Semester (hours)</w:t>
            </w:r>
          </w:p>
          <w:p w:rsidR="00B423DF" w:rsidRPr="001C2154" w:rsidRDefault="00B423DF" w:rsidP="002E33D5">
            <w:pPr>
              <w:spacing w:after="0" w:line="240" w:lineRule="auto"/>
              <w:rPr>
                <w:rFonts w:cs="Calibri"/>
              </w:rPr>
            </w:pPr>
          </w:p>
        </w:tc>
      </w:tr>
      <w:tr w:rsidR="00B423DF" w:rsidRPr="001C2154" w:rsidTr="002E33D5">
        <w:tc>
          <w:tcPr>
            <w:tcW w:w="3132" w:type="dxa"/>
            <w:shd w:val="clear" w:color="auto" w:fill="auto"/>
          </w:tcPr>
          <w:p w:rsidR="00B423DF" w:rsidRPr="001C2154" w:rsidRDefault="00B423DF" w:rsidP="002E33D5">
            <w:pPr>
              <w:spacing w:after="0" w:line="240" w:lineRule="auto"/>
              <w:rPr>
                <w:rFonts w:cs="Calibri"/>
              </w:rPr>
            </w:pPr>
            <w:r w:rsidRPr="001C2154">
              <w:rPr>
                <w:rFonts w:cs="Calibri"/>
              </w:rPr>
              <w:t>Lectures:</w:t>
            </w:r>
          </w:p>
        </w:tc>
        <w:tc>
          <w:tcPr>
            <w:tcW w:w="3132" w:type="dxa"/>
            <w:shd w:val="clear" w:color="auto" w:fill="auto"/>
          </w:tcPr>
          <w:p w:rsidR="00B423DF" w:rsidRPr="001C2154" w:rsidRDefault="00B423DF" w:rsidP="002E33D5">
            <w:pPr>
              <w:spacing w:after="0" w:line="240" w:lineRule="auto"/>
              <w:rPr>
                <w:rFonts w:cs="Calibri"/>
              </w:rPr>
            </w:pPr>
            <w:r w:rsidRPr="001C2154">
              <w:rPr>
                <w:rFonts w:cs="Calibri"/>
              </w:rPr>
              <w:t>1</w:t>
            </w:r>
          </w:p>
        </w:tc>
        <w:tc>
          <w:tcPr>
            <w:tcW w:w="3132" w:type="dxa"/>
            <w:shd w:val="clear" w:color="auto" w:fill="auto"/>
          </w:tcPr>
          <w:p w:rsidR="00B423DF" w:rsidRPr="001C2154" w:rsidRDefault="00B423DF" w:rsidP="002E33D5">
            <w:pPr>
              <w:spacing w:after="0" w:line="240" w:lineRule="auto"/>
              <w:rPr>
                <w:rFonts w:cs="Calibri"/>
              </w:rPr>
            </w:pPr>
            <w:r w:rsidRPr="001C2154">
              <w:rPr>
                <w:rFonts w:cs="Calibri"/>
              </w:rPr>
              <w:t>15</w:t>
            </w:r>
          </w:p>
        </w:tc>
      </w:tr>
      <w:tr w:rsidR="00B423DF" w:rsidRPr="001C2154" w:rsidTr="002E33D5">
        <w:tc>
          <w:tcPr>
            <w:tcW w:w="3132" w:type="dxa"/>
            <w:shd w:val="clear" w:color="auto" w:fill="auto"/>
          </w:tcPr>
          <w:p w:rsidR="00B423DF" w:rsidRPr="001C2154" w:rsidRDefault="00B423DF" w:rsidP="002E33D5">
            <w:pPr>
              <w:spacing w:after="0" w:line="240" w:lineRule="auto"/>
              <w:rPr>
                <w:rFonts w:cs="Calibri"/>
              </w:rPr>
            </w:pPr>
            <w:r w:rsidRPr="001C2154">
              <w:rPr>
                <w:rFonts w:cs="Calibri"/>
              </w:rPr>
              <w:t>Exercises:</w:t>
            </w:r>
          </w:p>
        </w:tc>
        <w:tc>
          <w:tcPr>
            <w:tcW w:w="3132" w:type="dxa"/>
            <w:shd w:val="clear" w:color="auto" w:fill="auto"/>
          </w:tcPr>
          <w:p w:rsidR="00B423DF" w:rsidRPr="001C2154" w:rsidRDefault="00B423DF" w:rsidP="002E33D5">
            <w:pPr>
              <w:spacing w:after="0" w:line="240" w:lineRule="auto"/>
              <w:rPr>
                <w:rFonts w:cs="Calibri"/>
              </w:rPr>
            </w:pPr>
            <w:r w:rsidRPr="001C2154">
              <w:rPr>
                <w:rFonts w:cs="Calibri"/>
              </w:rPr>
              <w:t>0</w:t>
            </w:r>
          </w:p>
        </w:tc>
        <w:tc>
          <w:tcPr>
            <w:tcW w:w="3132" w:type="dxa"/>
            <w:shd w:val="clear" w:color="auto" w:fill="auto"/>
          </w:tcPr>
          <w:p w:rsidR="00B423DF" w:rsidRPr="001C2154" w:rsidRDefault="00B423DF" w:rsidP="002E33D5">
            <w:pPr>
              <w:spacing w:after="0" w:line="240" w:lineRule="auto"/>
              <w:rPr>
                <w:rFonts w:cs="Calibri"/>
              </w:rPr>
            </w:pPr>
            <w:r w:rsidRPr="001C2154">
              <w:rPr>
                <w:rFonts w:cs="Calibri"/>
              </w:rPr>
              <w:t>0</w:t>
            </w:r>
          </w:p>
        </w:tc>
      </w:tr>
      <w:tr w:rsidR="00B423DF" w:rsidRPr="001C2154" w:rsidTr="002E33D5">
        <w:tc>
          <w:tcPr>
            <w:tcW w:w="3132" w:type="dxa"/>
            <w:shd w:val="clear" w:color="auto" w:fill="auto"/>
          </w:tcPr>
          <w:p w:rsidR="00B423DF" w:rsidRPr="001C2154" w:rsidRDefault="00B423DF" w:rsidP="002E33D5">
            <w:pPr>
              <w:spacing w:after="0" w:line="240" w:lineRule="auto"/>
              <w:rPr>
                <w:rFonts w:cs="Calibri"/>
              </w:rPr>
            </w:pPr>
            <w:r w:rsidRPr="001C2154">
              <w:rPr>
                <w:rFonts w:cs="Calibri"/>
              </w:rPr>
              <w:t>Seminars:</w:t>
            </w:r>
          </w:p>
        </w:tc>
        <w:tc>
          <w:tcPr>
            <w:tcW w:w="3132" w:type="dxa"/>
            <w:shd w:val="clear" w:color="auto" w:fill="auto"/>
          </w:tcPr>
          <w:p w:rsidR="00B423DF" w:rsidRPr="001C2154" w:rsidRDefault="00B423DF" w:rsidP="002E33D5">
            <w:pPr>
              <w:spacing w:after="0" w:line="240" w:lineRule="auto"/>
              <w:rPr>
                <w:rFonts w:cs="Calibri"/>
              </w:rPr>
            </w:pPr>
            <w:r w:rsidRPr="001C2154">
              <w:rPr>
                <w:rFonts w:cs="Calibri"/>
              </w:rPr>
              <w:t>1</w:t>
            </w:r>
          </w:p>
        </w:tc>
        <w:tc>
          <w:tcPr>
            <w:tcW w:w="3132" w:type="dxa"/>
            <w:shd w:val="clear" w:color="auto" w:fill="auto"/>
          </w:tcPr>
          <w:p w:rsidR="00B423DF" w:rsidRPr="001C2154" w:rsidRDefault="00B423DF" w:rsidP="002E33D5">
            <w:pPr>
              <w:spacing w:after="0" w:line="240" w:lineRule="auto"/>
              <w:rPr>
                <w:rFonts w:cs="Calibri"/>
              </w:rPr>
            </w:pPr>
            <w:r w:rsidRPr="001C2154">
              <w:rPr>
                <w:rFonts w:cs="Calibri"/>
              </w:rPr>
              <w:t>15</w:t>
            </w:r>
          </w:p>
        </w:tc>
      </w:tr>
      <w:tr w:rsidR="00B423DF" w:rsidRPr="001C2154" w:rsidTr="002E33D5">
        <w:tc>
          <w:tcPr>
            <w:tcW w:w="9396" w:type="dxa"/>
            <w:gridSpan w:val="3"/>
            <w:shd w:val="clear" w:color="auto" w:fill="auto"/>
          </w:tcPr>
          <w:p w:rsidR="00B423DF" w:rsidRPr="001C2154" w:rsidRDefault="00B423DF" w:rsidP="002E33D5">
            <w:pPr>
              <w:spacing w:after="0" w:line="240" w:lineRule="auto"/>
              <w:rPr>
                <w:rFonts w:cs="Calibri"/>
              </w:rPr>
            </w:pPr>
            <w:r w:rsidRPr="001C2154">
              <w:rPr>
                <w:rFonts w:cs="Calibri"/>
              </w:rPr>
              <w:t>ECTS:</w:t>
            </w:r>
          </w:p>
        </w:tc>
      </w:tr>
      <w:tr w:rsidR="00B423DF" w:rsidRPr="001C2154" w:rsidTr="002E33D5">
        <w:tc>
          <w:tcPr>
            <w:tcW w:w="9396" w:type="dxa"/>
            <w:gridSpan w:val="3"/>
            <w:shd w:val="clear" w:color="auto" w:fill="auto"/>
          </w:tcPr>
          <w:p w:rsidR="00B423DF" w:rsidRPr="001C2154" w:rsidRDefault="00B423DF" w:rsidP="002E33D5">
            <w:pPr>
              <w:spacing w:after="0" w:line="240" w:lineRule="auto"/>
              <w:rPr>
                <w:rFonts w:cs="Calibri"/>
              </w:rPr>
            </w:pPr>
            <w:r w:rsidRPr="001C2154">
              <w:rPr>
                <w:rFonts w:cs="Calibri"/>
              </w:rPr>
              <w:t>Teaching language and level</w:t>
            </w:r>
            <w:r w:rsidRPr="001C2154">
              <w:rPr>
                <w:rStyle w:val="FootnoteReference"/>
                <w:rFonts w:cs="Calibri"/>
              </w:rPr>
              <w:footnoteReference w:id="6"/>
            </w:r>
            <w:r w:rsidRPr="001C2154">
              <w:rPr>
                <w:rFonts w:cs="Calibri"/>
              </w:rPr>
              <w:t xml:space="preserve">  for guest (exchange) students: </w:t>
            </w:r>
          </w:p>
          <w:p w:rsidR="00B423DF" w:rsidRPr="001C2154" w:rsidRDefault="00B423DF" w:rsidP="002E33D5">
            <w:pPr>
              <w:spacing w:after="0" w:line="240" w:lineRule="auto"/>
              <w:rPr>
                <w:rFonts w:cs="Calibri"/>
              </w:rPr>
            </w:pPr>
            <w:r w:rsidRPr="001C2154">
              <w:rPr>
                <w:rFonts w:cs="Calibri"/>
              </w:rPr>
              <w:t xml:space="preserve">Croatian, Serbian </w:t>
            </w:r>
            <w:r>
              <w:rPr>
                <w:rFonts w:cs="Calibri"/>
              </w:rPr>
              <w:t>B2</w:t>
            </w:r>
          </w:p>
        </w:tc>
      </w:tr>
      <w:tr w:rsidR="00B423DF" w:rsidRPr="001C2154" w:rsidTr="002E33D5">
        <w:tc>
          <w:tcPr>
            <w:tcW w:w="9396" w:type="dxa"/>
            <w:gridSpan w:val="3"/>
            <w:shd w:val="clear" w:color="auto" w:fill="auto"/>
          </w:tcPr>
          <w:p w:rsidR="00B423DF" w:rsidRPr="001C2154" w:rsidRDefault="00B423DF" w:rsidP="002E33D5">
            <w:pPr>
              <w:spacing w:after="0" w:line="240" w:lineRule="auto"/>
              <w:rPr>
                <w:rFonts w:cs="Calibri"/>
              </w:rPr>
            </w:pPr>
            <w:r w:rsidRPr="001C2154">
              <w:rPr>
                <w:rFonts w:cs="Calibri"/>
              </w:rPr>
              <w:t>Teaching Methods</w:t>
            </w:r>
            <w:r w:rsidRPr="001C2154">
              <w:rPr>
                <w:rStyle w:val="FootnoteReference"/>
                <w:rFonts w:cs="Calibri"/>
              </w:rPr>
              <w:footnoteReference w:id="7"/>
            </w:r>
            <w:r w:rsidRPr="001C2154">
              <w:rPr>
                <w:rFonts w:cs="Calibri"/>
              </w:rPr>
              <w:t xml:space="preserve"> for guest (exchange) students:</w:t>
            </w:r>
          </w:p>
          <w:p w:rsidR="00B423DF" w:rsidRPr="001C2154" w:rsidRDefault="00B423DF" w:rsidP="002E33D5">
            <w:pPr>
              <w:spacing w:after="0" w:line="240" w:lineRule="auto"/>
              <w:rPr>
                <w:rFonts w:cs="Calibri"/>
              </w:rPr>
            </w:pPr>
            <w:r w:rsidRPr="001C2154">
              <w:rPr>
                <w:rFonts w:cs="Calibri"/>
              </w:rPr>
              <w:t>L1</w:t>
            </w:r>
          </w:p>
        </w:tc>
      </w:tr>
      <w:tr w:rsidR="00B423DF" w:rsidRPr="001C2154" w:rsidTr="002E33D5">
        <w:tc>
          <w:tcPr>
            <w:tcW w:w="9396" w:type="dxa"/>
            <w:gridSpan w:val="3"/>
            <w:shd w:val="clear" w:color="auto" w:fill="auto"/>
          </w:tcPr>
          <w:p w:rsidR="00B423DF" w:rsidRPr="001C2154" w:rsidRDefault="00B423DF" w:rsidP="002E33D5">
            <w:pPr>
              <w:spacing w:after="0" w:line="240" w:lineRule="auto"/>
              <w:rPr>
                <w:rFonts w:cs="Calibri"/>
              </w:rPr>
            </w:pPr>
            <w:r w:rsidRPr="001C2154">
              <w:rPr>
                <w:rFonts w:cs="Calibri"/>
              </w:rPr>
              <w:t>Evaluation Methods</w:t>
            </w:r>
            <w:r w:rsidRPr="001C2154">
              <w:rPr>
                <w:rStyle w:val="FootnoteReference"/>
                <w:rFonts w:cs="Calibri"/>
              </w:rPr>
              <w:footnoteReference w:id="8"/>
            </w:r>
            <w:r w:rsidRPr="001C2154">
              <w:rPr>
                <w:rFonts w:cs="Calibri"/>
              </w:rPr>
              <w:t xml:space="preserve"> and Grading</w:t>
            </w:r>
            <w:r w:rsidRPr="001C2154">
              <w:rPr>
                <w:rStyle w:val="FootnoteReference"/>
                <w:rFonts w:cs="Calibri"/>
              </w:rPr>
              <w:footnoteReference w:id="9"/>
            </w:r>
            <w:r w:rsidRPr="001C2154">
              <w:rPr>
                <w:rFonts w:cs="Calibri"/>
              </w:rPr>
              <w:t>:</w:t>
            </w:r>
          </w:p>
          <w:p w:rsidR="00B423DF" w:rsidRPr="001C2154" w:rsidRDefault="00B423DF" w:rsidP="002E33D5">
            <w:pPr>
              <w:spacing w:after="0" w:line="240" w:lineRule="auto"/>
              <w:rPr>
                <w:rFonts w:cs="Calibri"/>
              </w:rPr>
            </w:pPr>
            <w:r w:rsidRPr="001C2154">
              <w:lastRenderedPageBreak/>
              <w:t>Class attendance,  Seminar paper, Oral Exam; Standard Grading</w:t>
            </w:r>
          </w:p>
        </w:tc>
      </w:tr>
      <w:tr w:rsidR="00B423DF" w:rsidRPr="001C2154" w:rsidTr="002E33D5">
        <w:tc>
          <w:tcPr>
            <w:tcW w:w="9396" w:type="dxa"/>
            <w:gridSpan w:val="3"/>
            <w:shd w:val="clear" w:color="auto" w:fill="auto"/>
          </w:tcPr>
          <w:p w:rsidR="00B423DF" w:rsidRPr="001C2154" w:rsidRDefault="00B423DF" w:rsidP="002E33D5">
            <w:pPr>
              <w:spacing w:after="0" w:line="240" w:lineRule="auto"/>
              <w:rPr>
                <w:rFonts w:cs="Calibri"/>
              </w:rPr>
            </w:pPr>
            <w:r w:rsidRPr="001C2154">
              <w:rPr>
                <w:rFonts w:cs="Calibri"/>
              </w:rPr>
              <w:lastRenderedPageBreak/>
              <w:t>Learning Outcomes:</w:t>
            </w:r>
          </w:p>
          <w:p w:rsidR="00B423DF" w:rsidRPr="00766C26" w:rsidRDefault="00B423DF" w:rsidP="002E33D5">
            <w:pPr>
              <w:pStyle w:val="HTMLPreformatted"/>
              <w:rPr>
                <w:rFonts w:ascii="Calibri" w:hAnsi="Calibri"/>
                <w:sz w:val="22"/>
                <w:szCs w:val="22"/>
              </w:rPr>
            </w:pPr>
            <w:r w:rsidRPr="00766C26">
              <w:rPr>
                <w:rFonts w:ascii="Calibri" w:hAnsi="Calibri"/>
                <w:sz w:val="22"/>
                <w:szCs w:val="22"/>
                <w:lang/>
              </w:rPr>
              <w:t>The poetics of Ivo Andric college aims at interpreting the poetics of his romanesque constructions, bearing in mind the interpretation of the conception of the appropriation of his stories and the interpretation of the diachrony of these appropriations. All his novels are included (Na Drini ćuprija, Travnička hronika, Gospođica, Prokleta Avlija, Omer Paša Latas), together with some of his short stories, where differentiated strategies will be interpreted to solve the relationship between fictional and historical stories, issues of identity and its constructions, the relationship between realistic and symbolic actions, and interpretations of their functions in the construction of a story, interpretation of procedures for constructing defabularized narratives, etc. Students will gain competences in the interpretation of the author's texts in the seminar part of the course.</w:t>
            </w:r>
          </w:p>
          <w:p w:rsidR="00B423DF" w:rsidRPr="001C2154" w:rsidRDefault="00B423DF" w:rsidP="002E33D5">
            <w:pPr>
              <w:spacing w:after="0" w:line="240" w:lineRule="auto"/>
              <w:rPr>
                <w:rFonts w:cs="Calibri"/>
              </w:rPr>
            </w:pPr>
          </w:p>
        </w:tc>
      </w:tr>
    </w:tbl>
    <w:p w:rsidR="00D11153" w:rsidRDefault="00D11153"/>
    <w:sectPr w:rsidR="00D11153" w:rsidSect="00D111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2DA" w:rsidRDefault="00FB02DA" w:rsidP="00B423DF">
      <w:pPr>
        <w:spacing w:after="0" w:line="240" w:lineRule="auto"/>
      </w:pPr>
      <w:r>
        <w:separator/>
      </w:r>
    </w:p>
  </w:endnote>
  <w:endnote w:type="continuationSeparator" w:id="1">
    <w:p w:rsidR="00FB02DA" w:rsidRDefault="00FB02DA" w:rsidP="00B42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2DA" w:rsidRDefault="00FB02DA" w:rsidP="00B423DF">
      <w:pPr>
        <w:spacing w:after="0" w:line="240" w:lineRule="auto"/>
      </w:pPr>
      <w:r>
        <w:separator/>
      </w:r>
    </w:p>
  </w:footnote>
  <w:footnote w:type="continuationSeparator" w:id="1">
    <w:p w:rsidR="00FB02DA" w:rsidRDefault="00FB02DA" w:rsidP="00B423DF">
      <w:pPr>
        <w:spacing w:after="0" w:line="240" w:lineRule="auto"/>
      </w:pPr>
      <w:r>
        <w:continuationSeparator/>
      </w:r>
    </w:p>
  </w:footnote>
  <w:footnote w:id="2">
    <w:p w:rsidR="00B423DF" w:rsidRPr="00D12733" w:rsidRDefault="00B423DF" w:rsidP="00B423DF">
      <w:pPr>
        <w:spacing w:after="0" w:line="240" w:lineRule="auto"/>
        <w:jc w:val="both"/>
        <w:rPr>
          <w:sz w:val="20"/>
          <w:szCs w:val="20"/>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3">
    <w:p w:rsidR="00B423DF" w:rsidRPr="00D12733" w:rsidRDefault="00B423DF" w:rsidP="00B423DF">
      <w:pPr>
        <w:spacing w:after="0" w:line="240" w:lineRule="auto"/>
        <w:jc w:val="both"/>
        <w:rPr>
          <w:sz w:val="20"/>
          <w:szCs w:val="20"/>
        </w:rPr>
      </w:pPr>
      <w:r w:rsidRPr="00D12733">
        <w:rPr>
          <w:rStyle w:val="FootnoteReference"/>
          <w:sz w:val="20"/>
          <w:szCs w:val="20"/>
        </w:rPr>
        <w:footnoteRef/>
      </w:r>
      <w:r w:rsidRPr="00D12733">
        <w:rPr>
          <w:sz w:val="20"/>
          <w:szCs w:val="20"/>
        </w:rPr>
        <w:t xml:space="preserve"> Winter, Summer, Academic Year</w:t>
      </w:r>
    </w:p>
  </w:footnote>
  <w:footnote w:id="4">
    <w:p w:rsidR="00B423DF" w:rsidRPr="00C64195" w:rsidRDefault="00B423DF" w:rsidP="00B423DF">
      <w:pPr>
        <w:pStyle w:val="FootnoteText"/>
        <w:jc w:val="both"/>
        <w:rPr>
          <w:lang w:val="hr-HR"/>
        </w:rPr>
      </w:pPr>
      <w:r>
        <w:rPr>
          <w:rStyle w:val="FootnoteReference"/>
        </w:rPr>
        <w:footnoteRef/>
      </w:r>
      <w:r>
        <w:t xml:space="preserve"> Teaching language according to the regular programme (e.g. Croatian, French, Slovenian…)</w:t>
      </w:r>
    </w:p>
  </w:footnote>
  <w:footnote w:id="5">
    <w:p w:rsidR="00B423DF" w:rsidRPr="00D12733" w:rsidRDefault="00B423DF" w:rsidP="00B423DF">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6">
    <w:p w:rsidR="00B423DF" w:rsidRPr="00D12733" w:rsidRDefault="00B423DF" w:rsidP="00B423DF">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7">
    <w:p w:rsidR="00B423DF" w:rsidRDefault="00B423DF" w:rsidP="00B423DF">
      <w:pPr>
        <w:pStyle w:val="FootnoteText"/>
        <w:jc w:val="both"/>
      </w:pPr>
      <w:r w:rsidRPr="00D12733">
        <w:rPr>
          <w:rStyle w:val="FootnoteReference"/>
        </w:rPr>
        <w:footnoteRef/>
      </w:r>
      <w:r>
        <w:t xml:space="preserve"> </w:t>
      </w:r>
      <w:r w:rsidRPr="00D933EA">
        <w:rPr>
          <w:b/>
        </w:rPr>
        <w:t>Language options for guest (exchange) students):</w:t>
      </w:r>
    </w:p>
    <w:p w:rsidR="00B423DF" w:rsidRPr="00D12733" w:rsidRDefault="00B423DF" w:rsidP="00B423DF">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B423DF" w:rsidRPr="00D12733" w:rsidRDefault="00B423DF" w:rsidP="00B423DF">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8">
    <w:p w:rsidR="00B423DF" w:rsidRPr="00D12733" w:rsidRDefault="00B423DF" w:rsidP="00B423DF">
      <w:pPr>
        <w:spacing w:after="0" w:line="240" w:lineRule="auto"/>
        <w:jc w:val="both"/>
        <w:rPr>
          <w:sz w:val="20"/>
          <w:szCs w:val="20"/>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9">
    <w:p w:rsidR="00B423DF" w:rsidRPr="00D12733" w:rsidRDefault="00B423DF" w:rsidP="00B423DF">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B423DF" w:rsidRPr="00D12733" w:rsidRDefault="00B423DF" w:rsidP="00B423DF">
      <w:pPr>
        <w:spacing w:after="0" w:line="240" w:lineRule="auto"/>
        <w:jc w:val="both"/>
        <w:rPr>
          <w:sz w:val="20"/>
          <w:szCs w:val="20"/>
        </w:rPr>
      </w:pPr>
      <w:r w:rsidRPr="00D12733">
        <w:rPr>
          <w:sz w:val="20"/>
          <w:szCs w:val="20"/>
        </w:rPr>
        <w:t xml:space="preserve">Additional: </w:t>
      </w:r>
    </w:p>
    <w:p w:rsidR="00B423DF" w:rsidRPr="00D12733" w:rsidRDefault="00B423DF" w:rsidP="00B423DF">
      <w:pPr>
        <w:spacing w:after="0" w:line="240" w:lineRule="auto"/>
        <w:jc w:val="both"/>
        <w:rPr>
          <w:sz w:val="20"/>
          <w:szCs w:val="20"/>
        </w:rPr>
      </w:pPr>
      <w:r w:rsidRPr="00D12733">
        <w:rPr>
          <w:sz w:val="20"/>
          <w:szCs w:val="20"/>
        </w:rPr>
        <w:t>RA - Regular Attendance (No ECTS credits awarded for course attendance only)</w:t>
      </w:r>
    </w:p>
    <w:p w:rsidR="00B423DF" w:rsidRPr="00D12733" w:rsidRDefault="00B423DF" w:rsidP="00B423DF">
      <w:pPr>
        <w:spacing w:after="0" w:line="240" w:lineRule="auto"/>
        <w:jc w:val="both"/>
        <w:rPr>
          <w:sz w:val="20"/>
          <w:szCs w:val="20"/>
        </w:rPr>
      </w:pPr>
      <w:r w:rsidRPr="00D12733">
        <w:rPr>
          <w:sz w:val="20"/>
          <w:szCs w:val="20"/>
        </w:rPr>
        <w:t>C - Completed (Student has completed proscribed obligations/no ECTS credits awarded)</w:t>
      </w:r>
    </w:p>
    <w:p w:rsidR="00B423DF" w:rsidRPr="00D12733" w:rsidRDefault="00B423DF" w:rsidP="00B423DF">
      <w:pPr>
        <w:spacing w:after="0" w:line="240" w:lineRule="auto"/>
        <w:jc w:val="both"/>
        <w:rPr>
          <w:sz w:val="20"/>
          <w:szCs w:val="20"/>
        </w:rPr>
      </w:pPr>
      <w:r w:rsidRPr="00D12733">
        <w:rPr>
          <w:sz w:val="20"/>
          <w:szCs w:val="20"/>
        </w:rPr>
        <w:t>C+ – Completed + ECTS (Student has completed proscribed obligations + ECTS credits awarded)</w:t>
      </w:r>
    </w:p>
    <w:p w:rsidR="00B423DF" w:rsidRPr="00D12733" w:rsidRDefault="00B423DF" w:rsidP="00B423DF">
      <w:pPr>
        <w:pStyle w:val="FootnoteText"/>
        <w:rPr>
          <w:lang w:val="hr-HR"/>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23DF"/>
    <w:rsid w:val="00402DCA"/>
    <w:rsid w:val="00B423DF"/>
    <w:rsid w:val="00D11153"/>
    <w:rsid w:val="00FB02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DF"/>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23D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423DF"/>
    <w:rPr>
      <w:rFonts w:ascii="Calibri" w:eastAsia="Calibri" w:hAnsi="Calibri" w:cs="Times New Roman"/>
      <w:sz w:val="20"/>
      <w:szCs w:val="20"/>
      <w:lang w:val="en-US"/>
    </w:rPr>
  </w:style>
  <w:style w:type="character" w:styleId="FootnoteReference">
    <w:name w:val="footnote reference"/>
    <w:uiPriority w:val="99"/>
    <w:unhideWhenUsed/>
    <w:rsid w:val="00B423DF"/>
    <w:rPr>
      <w:vertAlign w:val="superscript"/>
    </w:rPr>
  </w:style>
  <w:style w:type="paragraph" w:styleId="HTMLPreformatted">
    <w:name w:val="HTML Preformatted"/>
    <w:basedOn w:val="Normal"/>
    <w:link w:val="HTMLPreformattedChar"/>
    <w:uiPriority w:val="99"/>
    <w:semiHidden/>
    <w:unhideWhenUsed/>
    <w:rsid w:val="00B423DF"/>
    <w:pPr>
      <w:spacing w:after="0" w:line="240" w:lineRule="auto"/>
    </w:pPr>
    <w:rPr>
      <w:rFonts w:ascii="Consolas" w:hAnsi="Consolas"/>
      <w:sz w:val="20"/>
      <w:szCs w:val="20"/>
      <w:lang w:val="en-US"/>
    </w:rPr>
  </w:style>
  <w:style w:type="character" w:customStyle="1" w:styleId="HTMLPreformattedChar">
    <w:name w:val="HTML Preformatted Char"/>
    <w:basedOn w:val="DefaultParagraphFont"/>
    <w:link w:val="HTMLPreformatted"/>
    <w:uiPriority w:val="99"/>
    <w:semiHidden/>
    <w:rsid w:val="00B423DF"/>
    <w:rPr>
      <w:rFonts w:ascii="Consolas" w:eastAsia="Calibri" w:hAnsi="Consolas"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0</DocSecurity>
  <Lines>15</Lines>
  <Paragraphs>4</Paragraphs>
  <ScaleCrop>false</ScaleCrop>
  <Company>Hewlett-Packard Company</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2</cp:revision>
  <dcterms:created xsi:type="dcterms:W3CDTF">2019-05-07T04:04:00Z</dcterms:created>
  <dcterms:modified xsi:type="dcterms:W3CDTF">2019-05-07T04:04:00Z</dcterms:modified>
</cp:coreProperties>
</file>