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E0" w:rsidRPr="003E03D6" w:rsidRDefault="001013E0" w:rsidP="003E03D6">
      <w:pPr>
        <w:jc w:val="center"/>
        <w:rPr>
          <w:b/>
          <w:color w:val="0070C0"/>
          <w:sz w:val="36"/>
          <w:szCs w:val="36"/>
        </w:rPr>
      </w:pPr>
      <w:r>
        <w:rPr>
          <w:b/>
          <w:color w:val="0070C0"/>
          <w:sz w:val="36"/>
          <w:szCs w:val="36"/>
        </w:rPr>
        <w:t>COURSE CATALOGUE FOR GU</w:t>
      </w:r>
      <w:r w:rsidRPr="003E03D6">
        <w:rPr>
          <w:b/>
          <w:color w:val="0070C0"/>
          <w:sz w:val="36"/>
          <w:szCs w:val="36"/>
        </w:rPr>
        <w:t>EST (EXCHANGE) STUDENTS</w:t>
      </w:r>
    </w:p>
    <w:tbl>
      <w:tblPr>
        <w:tblStyle w:val="TableGrid"/>
        <w:tblpPr w:leftFromText="180" w:rightFromText="180" w:vertAnchor="page" w:horzAnchor="margin" w:tblpY="1961"/>
        <w:tblW w:w="0" w:type="auto"/>
        <w:tblLook w:val="04A0" w:firstRow="1" w:lastRow="0" w:firstColumn="1" w:lastColumn="0" w:noHBand="0" w:noVBand="1"/>
      </w:tblPr>
      <w:tblGrid>
        <w:gridCol w:w="3132"/>
        <w:gridCol w:w="3132"/>
        <w:gridCol w:w="3132"/>
      </w:tblGrid>
      <w:tr w:rsidR="001013E0" w:rsidTr="005452B8">
        <w:tc>
          <w:tcPr>
            <w:tcW w:w="9396" w:type="dxa"/>
            <w:gridSpan w:val="3"/>
          </w:tcPr>
          <w:p w:rsidR="001013E0" w:rsidRDefault="001013E0" w:rsidP="005452B8">
            <w:pPr>
              <w:rPr>
                <w:rFonts w:ascii="Calibri" w:hAnsi="Calibri" w:cs="Calibri"/>
              </w:rPr>
            </w:pPr>
            <w:r>
              <w:rPr>
                <w:rFonts w:ascii="Calibri" w:hAnsi="Calibri" w:cs="Calibri"/>
              </w:rPr>
              <w:t xml:space="preserve">STUDY PROGRAMME: </w:t>
            </w:r>
            <w:r w:rsidRPr="00F00978">
              <w:rPr>
                <w:rFonts w:ascii="Calibri" w:hAnsi="Calibri" w:cs="Calibri"/>
                <w:noProof/>
              </w:rPr>
              <w:t>Psychology</w:t>
            </w:r>
          </w:p>
          <w:p w:rsidR="001013E0" w:rsidRPr="00714366" w:rsidRDefault="001013E0" w:rsidP="005452B8">
            <w:pPr>
              <w:rPr>
                <w:rFonts w:ascii="Calibri" w:hAnsi="Calibri" w:cs="Calibri"/>
              </w:rPr>
            </w:pPr>
          </w:p>
        </w:tc>
      </w:tr>
      <w:tr w:rsidR="001013E0" w:rsidTr="005452B8">
        <w:tc>
          <w:tcPr>
            <w:tcW w:w="9396" w:type="dxa"/>
            <w:gridSpan w:val="3"/>
          </w:tcPr>
          <w:p w:rsidR="001013E0" w:rsidRPr="0007245F" w:rsidRDefault="001013E0" w:rsidP="005452B8">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F00978">
              <w:rPr>
                <w:rFonts w:ascii="Calibri" w:hAnsi="Calibri" w:cs="Calibri"/>
                <w:noProof/>
              </w:rPr>
              <w:t>BA; 2nd year</w:t>
            </w:r>
          </w:p>
        </w:tc>
      </w:tr>
      <w:tr w:rsidR="001013E0" w:rsidTr="005452B8">
        <w:tc>
          <w:tcPr>
            <w:tcW w:w="9396" w:type="dxa"/>
            <w:gridSpan w:val="3"/>
          </w:tcPr>
          <w:p w:rsidR="001013E0" w:rsidRDefault="001013E0" w:rsidP="005452B8">
            <w:pPr>
              <w:rPr>
                <w:rFonts w:ascii="Calibri" w:hAnsi="Calibri" w:cs="Calibri"/>
              </w:rPr>
            </w:pPr>
            <w:r>
              <w:rPr>
                <w:rFonts w:ascii="Calibri" w:hAnsi="Calibri" w:cs="Calibri"/>
              </w:rPr>
              <w:t xml:space="preserve">Course Title: </w:t>
            </w:r>
            <w:r w:rsidRPr="00F00978">
              <w:rPr>
                <w:rFonts w:ascii="Calibri" w:hAnsi="Calibri" w:cs="Calibri"/>
                <w:noProof/>
              </w:rPr>
              <w:t>Child and adolescent psychology</w:t>
            </w:r>
          </w:p>
          <w:p w:rsidR="001013E0" w:rsidRPr="00714366" w:rsidRDefault="001013E0" w:rsidP="005452B8">
            <w:pPr>
              <w:rPr>
                <w:rFonts w:ascii="Calibri" w:hAnsi="Calibri" w:cs="Calibri"/>
              </w:rPr>
            </w:pPr>
          </w:p>
        </w:tc>
      </w:tr>
      <w:tr w:rsidR="001013E0" w:rsidTr="005452B8">
        <w:tc>
          <w:tcPr>
            <w:tcW w:w="9396" w:type="dxa"/>
            <w:gridSpan w:val="3"/>
          </w:tcPr>
          <w:p w:rsidR="001013E0" w:rsidRDefault="001013E0" w:rsidP="005452B8">
            <w:pPr>
              <w:rPr>
                <w:rFonts w:ascii="Calibri" w:hAnsi="Calibri" w:cs="Calibri"/>
              </w:rPr>
            </w:pPr>
            <w:r>
              <w:rPr>
                <w:rFonts w:ascii="Calibri" w:hAnsi="Calibri" w:cs="Calibri"/>
              </w:rPr>
              <w:t xml:space="preserve">Course Description: </w:t>
            </w:r>
            <w:r w:rsidRPr="00F00978">
              <w:rPr>
                <w:rFonts w:ascii="Calibri" w:hAnsi="Calibri" w:cs="Calibri"/>
                <w:noProof/>
              </w:rPr>
              <w:t>Stages of prenatal development. Risk factors in prenatal development. Prenatal care. Birth and perinatal period. Physical, motor, perceptual, cognitive, language, moral, emotional and social development during infancy and toddlerhood, early and middle childhood, and adolescence. Introduction to developmental psychopathology.</w:t>
            </w:r>
          </w:p>
          <w:p w:rsidR="001013E0" w:rsidRDefault="001013E0" w:rsidP="005452B8">
            <w:pPr>
              <w:rPr>
                <w:rFonts w:ascii="Calibri" w:hAnsi="Calibri" w:cs="Calibri"/>
              </w:rPr>
            </w:pPr>
          </w:p>
        </w:tc>
      </w:tr>
      <w:tr w:rsidR="001013E0" w:rsidTr="005452B8">
        <w:tc>
          <w:tcPr>
            <w:tcW w:w="9396" w:type="dxa"/>
            <w:gridSpan w:val="3"/>
          </w:tcPr>
          <w:p w:rsidR="001013E0" w:rsidRPr="0007245F" w:rsidRDefault="001013E0" w:rsidP="005452B8">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F00978">
              <w:rPr>
                <w:rFonts w:ascii="Calibri" w:hAnsi="Calibri" w:cs="Calibri"/>
                <w:noProof/>
              </w:rPr>
              <w:t>summer</w:t>
            </w:r>
          </w:p>
        </w:tc>
      </w:tr>
      <w:tr w:rsidR="001013E0" w:rsidTr="005452B8">
        <w:tc>
          <w:tcPr>
            <w:tcW w:w="9396" w:type="dxa"/>
            <w:gridSpan w:val="3"/>
          </w:tcPr>
          <w:p w:rsidR="001013E0" w:rsidRDefault="001013E0" w:rsidP="005452B8">
            <w:pPr>
              <w:rPr>
                <w:rFonts w:ascii="Calibri" w:hAnsi="Calibri" w:cs="Calibri"/>
              </w:rPr>
            </w:pPr>
            <w:r>
              <w:rPr>
                <w:rFonts w:ascii="Calibri" w:hAnsi="Calibri" w:cs="Calibri"/>
              </w:rPr>
              <w:t xml:space="preserve">Lecturer(s)/Teacher(s): </w:t>
            </w:r>
            <w:r w:rsidRPr="00F00978">
              <w:rPr>
                <w:rFonts w:ascii="Calibri" w:hAnsi="Calibri" w:cs="Calibri"/>
                <w:noProof/>
              </w:rPr>
              <w:t>Gordana Keresteš, Ph.D.</w:t>
            </w:r>
          </w:p>
          <w:p w:rsidR="001013E0" w:rsidRPr="00714366" w:rsidRDefault="001013E0" w:rsidP="005452B8">
            <w:pPr>
              <w:rPr>
                <w:rFonts w:ascii="Calibri" w:hAnsi="Calibri" w:cs="Calibri"/>
              </w:rPr>
            </w:pPr>
          </w:p>
        </w:tc>
      </w:tr>
      <w:tr w:rsidR="001013E0" w:rsidTr="005452B8">
        <w:tc>
          <w:tcPr>
            <w:tcW w:w="9396" w:type="dxa"/>
            <w:gridSpan w:val="3"/>
          </w:tcPr>
          <w:p w:rsidR="001013E0" w:rsidRDefault="001013E0" w:rsidP="005452B8">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xml:space="preserve">: </w:t>
            </w:r>
            <w:r w:rsidRPr="00F00978">
              <w:rPr>
                <w:rFonts w:ascii="Calibri" w:hAnsi="Calibri" w:cs="Calibri"/>
                <w:noProof/>
              </w:rPr>
              <w:t>Croatian</w:t>
            </w:r>
          </w:p>
        </w:tc>
      </w:tr>
      <w:tr w:rsidR="001013E0" w:rsidTr="005452B8">
        <w:tc>
          <w:tcPr>
            <w:tcW w:w="9396" w:type="dxa"/>
            <w:gridSpan w:val="3"/>
          </w:tcPr>
          <w:p w:rsidR="001013E0" w:rsidRDefault="001013E0" w:rsidP="005452B8">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F00978">
              <w:rPr>
                <w:rFonts w:ascii="Calibri" w:hAnsi="Calibri" w:cs="Calibri"/>
                <w:noProof/>
              </w:rPr>
              <w:t>Direct instructions</w:t>
            </w:r>
          </w:p>
          <w:p w:rsidR="001013E0" w:rsidRDefault="001013E0" w:rsidP="005452B8">
            <w:pPr>
              <w:rPr>
                <w:rFonts w:ascii="Calibri" w:hAnsi="Calibri" w:cs="Calibri"/>
              </w:rPr>
            </w:pPr>
          </w:p>
        </w:tc>
      </w:tr>
      <w:tr w:rsidR="001013E0" w:rsidTr="005452B8">
        <w:tc>
          <w:tcPr>
            <w:tcW w:w="3132" w:type="dxa"/>
          </w:tcPr>
          <w:p w:rsidR="001013E0" w:rsidRPr="00714366" w:rsidRDefault="001013E0" w:rsidP="005452B8">
            <w:pPr>
              <w:rPr>
                <w:rFonts w:ascii="Calibri" w:hAnsi="Calibri" w:cs="Calibri"/>
              </w:rPr>
            </w:pPr>
            <w:r>
              <w:rPr>
                <w:rFonts w:ascii="Calibri" w:hAnsi="Calibri" w:cs="Calibri"/>
              </w:rPr>
              <w:t>Teaching:</w:t>
            </w:r>
          </w:p>
        </w:tc>
        <w:tc>
          <w:tcPr>
            <w:tcW w:w="3132" w:type="dxa"/>
          </w:tcPr>
          <w:p w:rsidR="001013E0" w:rsidRPr="00714366" w:rsidRDefault="001013E0" w:rsidP="005452B8">
            <w:pPr>
              <w:rPr>
                <w:rFonts w:ascii="Calibri" w:hAnsi="Calibri" w:cs="Calibri"/>
              </w:rPr>
            </w:pPr>
            <w:r>
              <w:rPr>
                <w:rFonts w:ascii="Calibri" w:hAnsi="Calibri" w:cs="Calibri"/>
              </w:rPr>
              <w:t>Weekly (hours)</w:t>
            </w:r>
          </w:p>
        </w:tc>
        <w:tc>
          <w:tcPr>
            <w:tcW w:w="3132" w:type="dxa"/>
          </w:tcPr>
          <w:p w:rsidR="001013E0" w:rsidRDefault="001013E0" w:rsidP="005452B8">
            <w:pPr>
              <w:rPr>
                <w:rFonts w:ascii="Calibri" w:hAnsi="Calibri" w:cs="Calibri"/>
              </w:rPr>
            </w:pPr>
            <w:r>
              <w:rPr>
                <w:rFonts w:ascii="Calibri" w:hAnsi="Calibri" w:cs="Calibri"/>
              </w:rPr>
              <w:t>Semester (hours)</w:t>
            </w:r>
          </w:p>
          <w:p w:rsidR="001013E0" w:rsidRPr="00714366" w:rsidRDefault="001013E0" w:rsidP="005452B8">
            <w:pPr>
              <w:rPr>
                <w:rFonts w:ascii="Calibri" w:hAnsi="Calibri" w:cs="Calibri"/>
              </w:rPr>
            </w:pPr>
          </w:p>
        </w:tc>
      </w:tr>
      <w:tr w:rsidR="001013E0" w:rsidTr="005452B8">
        <w:tc>
          <w:tcPr>
            <w:tcW w:w="3132" w:type="dxa"/>
          </w:tcPr>
          <w:p w:rsidR="001013E0" w:rsidRPr="00714366" w:rsidRDefault="001013E0" w:rsidP="005452B8">
            <w:pPr>
              <w:rPr>
                <w:rFonts w:ascii="Calibri" w:hAnsi="Calibri" w:cs="Calibri"/>
              </w:rPr>
            </w:pPr>
            <w:r>
              <w:rPr>
                <w:rFonts w:ascii="Calibri" w:hAnsi="Calibri" w:cs="Calibri"/>
              </w:rPr>
              <w:t>Lectures:</w:t>
            </w:r>
          </w:p>
        </w:tc>
        <w:tc>
          <w:tcPr>
            <w:tcW w:w="3132" w:type="dxa"/>
          </w:tcPr>
          <w:p w:rsidR="001013E0" w:rsidRPr="00714366" w:rsidRDefault="001013E0" w:rsidP="005452B8">
            <w:pPr>
              <w:rPr>
                <w:rFonts w:ascii="Calibri" w:hAnsi="Calibri" w:cs="Calibri"/>
              </w:rPr>
            </w:pPr>
            <w:r w:rsidRPr="00F00978">
              <w:rPr>
                <w:rFonts w:ascii="Calibri" w:hAnsi="Calibri" w:cs="Calibri"/>
                <w:noProof/>
              </w:rPr>
              <w:t>2</w:t>
            </w:r>
          </w:p>
        </w:tc>
        <w:tc>
          <w:tcPr>
            <w:tcW w:w="3132" w:type="dxa"/>
          </w:tcPr>
          <w:p w:rsidR="001013E0" w:rsidRPr="00714366" w:rsidRDefault="001013E0" w:rsidP="005452B8">
            <w:pPr>
              <w:rPr>
                <w:rFonts w:ascii="Calibri" w:hAnsi="Calibri" w:cs="Calibri"/>
              </w:rPr>
            </w:pPr>
            <w:r w:rsidRPr="00F00978">
              <w:rPr>
                <w:rFonts w:ascii="Calibri" w:hAnsi="Calibri" w:cs="Calibri"/>
                <w:noProof/>
              </w:rPr>
              <w:t>30</w:t>
            </w:r>
          </w:p>
        </w:tc>
      </w:tr>
      <w:tr w:rsidR="001013E0" w:rsidTr="005452B8">
        <w:tc>
          <w:tcPr>
            <w:tcW w:w="3132" w:type="dxa"/>
          </w:tcPr>
          <w:p w:rsidR="001013E0" w:rsidRPr="00714366" w:rsidRDefault="001013E0" w:rsidP="005452B8">
            <w:pPr>
              <w:rPr>
                <w:rFonts w:ascii="Calibri" w:hAnsi="Calibri" w:cs="Calibri"/>
              </w:rPr>
            </w:pPr>
            <w:r>
              <w:rPr>
                <w:rFonts w:ascii="Calibri" w:hAnsi="Calibri" w:cs="Calibri"/>
              </w:rPr>
              <w:t>Exercises:</w:t>
            </w:r>
          </w:p>
        </w:tc>
        <w:tc>
          <w:tcPr>
            <w:tcW w:w="3132" w:type="dxa"/>
          </w:tcPr>
          <w:p w:rsidR="001013E0" w:rsidRPr="00714366" w:rsidRDefault="001013E0" w:rsidP="005452B8">
            <w:pPr>
              <w:rPr>
                <w:rFonts w:ascii="Calibri" w:hAnsi="Calibri" w:cs="Calibri"/>
              </w:rPr>
            </w:pPr>
            <w:r w:rsidRPr="00F00978">
              <w:rPr>
                <w:rFonts w:ascii="Calibri" w:hAnsi="Calibri" w:cs="Calibri"/>
                <w:noProof/>
              </w:rPr>
              <w:t>1</w:t>
            </w:r>
          </w:p>
        </w:tc>
        <w:tc>
          <w:tcPr>
            <w:tcW w:w="3132" w:type="dxa"/>
          </w:tcPr>
          <w:p w:rsidR="001013E0" w:rsidRPr="00714366" w:rsidRDefault="001013E0" w:rsidP="005452B8">
            <w:pPr>
              <w:rPr>
                <w:rFonts w:ascii="Calibri" w:hAnsi="Calibri" w:cs="Calibri"/>
              </w:rPr>
            </w:pPr>
            <w:r w:rsidRPr="00F00978">
              <w:rPr>
                <w:rFonts w:ascii="Calibri" w:hAnsi="Calibri" w:cs="Calibri"/>
                <w:noProof/>
              </w:rPr>
              <w:t>15</w:t>
            </w:r>
          </w:p>
        </w:tc>
      </w:tr>
      <w:tr w:rsidR="001013E0" w:rsidTr="005452B8">
        <w:tc>
          <w:tcPr>
            <w:tcW w:w="3132" w:type="dxa"/>
          </w:tcPr>
          <w:p w:rsidR="001013E0" w:rsidRPr="00714366" w:rsidRDefault="001013E0" w:rsidP="005452B8">
            <w:pPr>
              <w:rPr>
                <w:rFonts w:ascii="Calibri" w:hAnsi="Calibri" w:cs="Calibri"/>
              </w:rPr>
            </w:pPr>
            <w:r>
              <w:rPr>
                <w:rFonts w:ascii="Calibri" w:hAnsi="Calibri" w:cs="Calibri"/>
              </w:rPr>
              <w:t>Seminars:</w:t>
            </w:r>
          </w:p>
        </w:tc>
        <w:tc>
          <w:tcPr>
            <w:tcW w:w="3132" w:type="dxa"/>
          </w:tcPr>
          <w:p w:rsidR="001013E0" w:rsidRPr="00714366" w:rsidRDefault="001013E0" w:rsidP="005452B8">
            <w:pPr>
              <w:rPr>
                <w:rFonts w:ascii="Calibri" w:hAnsi="Calibri" w:cs="Calibri"/>
              </w:rPr>
            </w:pPr>
            <w:r w:rsidRPr="00F00978">
              <w:rPr>
                <w:rFonts w:ascii="Calibri" w:hAnsi="Calibri" w:cs="Calibri"/>
                <w:noProof/>
              </w:rPr>
              <w:t>1</w:t>
            </w:r>
          </w:p>
        </w:tc>
        <w:tc>
          <w:tcPr>
            <w:tcW w:w="3132" w:type="dxa"/>
          </w:tcPr>
          <w:p w:rsidR="001013E0" w:rsidRPr="00714366" w:rsidRDefault="001013E0" w:rsidP="005452B8">
            <w:pPr>
              <w:rPr>
                <w:rFonts w:ascii="Calibri" w:hAnsi="Calibri" w:cs="Calibri"/>
              </w:rPr>
            </w:pPr>
            <w:r w:rsidRPr="00F00978">
              <w:rPr>
                <w:rFonts w:ascii="Calibri" w:hAnsi="Calibri" w:cs="Calibri"/>
                <w:noProof/>
              </w:rPr>
              <w:t>15</w:t>
            </w:r>
          </w:p>
        </w:tc>
      </w:tr>
      <w:tr w:rsidR="001013E0" w:rsidTr="005452B8">
        <w:tc>
          <w:tcPr>
            <w:tcW w:w="9396" w:type="dxa"/>
            <w:gridSpan w:val="3"/>
          </w:tcPr>
          <w:p w:rsidR="001013E0" w:rsidRPr="00714366" w:rsidRDefault="001013E0" w:rsidP="005452B8">
            <w:pPr>
              <w:rPr>
                <w:rFonts w:ascii="Calibri" w:hAnsi="Calibri" w:cs="Calibri"/>
              </w:rPr>
            </w:pPr>
            <w:r>
              <w:rPr>
                <w:rFonts w:ascii="Calibri" w:hAnsi="Calibri" w:cs="Calibri"/>
              </w:rPr>
              <w:t xml:space="preserve">ECTS: </w:t>
            </w:r>
            <w:r w:rsidRPr="00F00978">
              <w:rPr>
                <w:rFonts w:ascii="Calibri" w:hAnsi="Calibri" w:cs="Calibri"/>
                <w:noProof/>
              </w:rPr>
              <w:t>6</w:t>
            </w:r>
          </w:p>
        </w:tc>
      </w:tr>
      <w:tr w:rsidR="001013E0" w:rsidTr="005452B8">
        <w:tc>
          <w:tcPr>
            <w:tcW w:w="9396" w:type="dxa"/>
            <w:gridSpan w:val="3"/>
          </w:tcPr>
          <w:p w:rsidR="001013E0" w:rsidRDefault="001013E0" w:rsidP="005452B8">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1013E0" w:rsidRPr="009C6004" w:rsidRDefault="001013E0" w:rsidP="005452B8">
            <w:pPr>
              <w:rPr>
                <w:rFonts w:ascii="Calibri" w:hAnsi="Calibri" w:cs="Calibri"/>
              </w:rPr>
            </w:pPr>
            <w:r w:rsidRPr="00F00978">
              <w:rPr>
                <w:rFonts w:ascii="Calibri" w:hAnsi="Calibri" w:cs="Calibri"/>
                <w:noProof/>
              </w:rPr>
              <w:t>English B2</w:t>
            </w:r>
          </w:p>
        </w:tc>
      </w:tr>
      <w:tr w:rsidR="001013E0" w:rsidTr="005452B8">
        <w:tc>
          <w:tcPr>
            <w:tcW w:w="9396" w:type="dxa"/>
            <w:gridSpan w:val="3"/>
          </w:tcPr>
          <w:p w:rsidR="001013E0" w:rsidRDefault="001013E0" w:rsidP="005452B8">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1013E0" w:rsidRPr="008A2715" w:rsidRDefault="001013E0" w:rsidP="002C3E67">
            <w:pPr>
              <w:rPr>
                <w:rFonts w:ascii="Calibri" w:hAnsi="Calibri" w:cs="Calibri"/>
                <w:lang w:val="en-GB"/>
              </w:rPr>
            </w:pPr>
            <w:r w:rsidRPr="00F00978">
              <w:rPr>
                <w:rFonts w:ascii="Calibri" w:hAnsi="Calibri" w:cs="Calibri"/>
                <w:noProof/>
              </w:rPr>
              <w:t>L1</w:t>
            </w:r>
            <w:bookmarkStart w:id="0" w:name="_GoBack"/>
            <w:bookmarkEnd w:id="0"/>
          </w:p>
        </w:tc>
      </w:tr>
      <w:tr w:rsidR="001013E0" w:rsidTr="005452B8">
        <w:tc>
          <w:tcPr>
            <w:tcW w:w="9396" w:type="dxa"/>
            <w:gridSpan w:val="3"/>
          </w:tcPr>
          <w:p w:rsidR="001013E0" w:rsidRPr="003B1E7C" w:rsidRDefault="001013E0" w:rsidP="005452B8">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1013E0" w:rsidRDefault="001013E0" w:rsidP="005452B8">
            <w:pPr>
              <w:rPr>
                <w:rFonts w:ascii="Calibri" w:hAnsi="Calibri" w:cs="Calibri"/>
              </w:rPr>
            </w:pPr>
            <w:r w:rsidRPr="00F00978">
              <w:rPr>
                <w:rFonts w:ascii="Calibri" w:hAnsi="Calibri" w:cs="Calibri"/>
                <w:noProof/>
              </w:rPr>
              <w:t>Written and oral exam; Standard</w:t>
            </w:r>
          </w:p>
        </w:tc>
      </w:tr>
      <w:tr w:rsidR="001013E0" w:rsidTr="005452B8">
        <w:tc>
          <w:tcPr>
            <w:tcW w:w="9396" w:type="dxa"/>
            <w:gridSpan w:val="3"/>
          </w:tcPr>
          <w:p w:rsidR="001013E0" w:rsidRDefault="001013E0" w:rsidP="005452B8">
            <w:pPr>
              <w:rPr>
                <w:rFonts w:ascii="Calibri" w:hAnsi="Calibri" w:cs="Calibri"/>
              </w:rPr>
            </w:pPr>
            <w:r>
              <w:rPr>
                <w:rFonts w:ascii="Calibri" w:hAnsi="Calibri" w:cs="Calibri"/>
              </w:rPr>
              <w:t>Learning Outcomes:</w:t>
            </w:r>
          </w:p>
          <w:p w:rsidR="001013E0" w:rsidRPr="00714366" w:rsidRDefault="001013E0" w:rsidP="005452B8">
            <w:pPr>
              <w:rPr>
                <w:rFonts w:ascii="Calibri" w:hAnsi="Calibri" w:cs="Calibri"/>
              </w:rPr>
            </w:pPr>
            <w:r w:rsidRPr="00F00978">
              <w:rPr>
                <w:rFonts w:ascii="Calibri" w:hAnsi="Calibri" w:cs="Calibri"/>
                <w:noProof/>
              </w:rPr>
              <w:t xml:space="preserve">Students will become familiar with age-related changes in behavior and abilities that occur from conception to adulthood, the influences that affect these changes, and mechanisms of change. </w:t>
            </w:r>
            <w:r w:rsidRPr="00F00978">
              <w:rPr>
                <w:rFonts w:ascii="Calibri" w:hAnsi="Calibri" w:cs="Calibri"/>
                <w:noProof/>
              </w:rPr>
              <w:lastRenderedPageBreak/>
              <w:t>Through the course the students will comprehend complexity and multidimensionality of developmental process and gain understanding of both normative aspects of development and individual differences in development. After completing the course the students will become able to differentiate between factors that promote development during childhood and adolescence and those that undermine it.</w:t>
            </w:r>
          </w:p>
        </w:tc>
      </w:tr>
      <w:tr w:rsidR="001013E0" w:rsidTr="005452B8">
        <w:tc>
          <w:tcPr>
            <w:tcW w:w="9396" w:type="dxa"/>
            <w:gridSpan w:val="3"/>
          </w:tcPr>
          <w:p w:rsidR="001013E0" w:rsidRDefault="001013E0" w:rsidP="005452B8">
            <w:pPr>
              <w:rPr>
                <w:rFonts w:ascii="Calibri" w:hAnsi="Calibri" w:cs="Calibri"/>
              </w:rPr>
            </w:pPr>
            <w:r>
              <w:rPr>
                <w:rFonts w:ascii="Calibri" w:hAnsi="Calibri" w:cs="Calibri"/>
              </w:rPr>
              <w:lastRenderedPageBreak/>
              <w:t>Literature:</w:t>
            </w:r>
          </w:p>
          <w:p w:rsidR="00A36A56" w:rsidRPr="00847483" w:rsidRDefault="00A36A56" w:rsidP="00A36A56">
            <w:pPr>
              <w:rPr>
                <w:rFonts w:ascii="Calibri" w:hAnsi="Calibri" w:cs="Calibri"/>
                <w:sz w:val="24"/>
                <w:szCs w:val="24"/>
              </w:rPr>
            </w:pPr>
            <w:proofErr w:type="spellStart"/>
            <w:r w:rsidRPr="00847483">
              <w:rPr>
                <w:rFonts w:ascii="Calibri" w:hAnsi="Calibri" w:cs="Calibri"/>
                <w:szCs w:val="24"/>
              </w:rPr>
              <w:t>Berk</w:t>
            </w:r>
            <w:proofErr w:type="spellEnd"/>
            <w:r w:rsidRPr="00847483">
              <w:rPr>
                <w:rFonts w:ascii="Calibri" w:hAnsi="Calibri" w:cs="Calibri"/>
                <w:szCs w:val="24"/>
              </w:rPr>
              <w:t xml:space="preserve">, L. E. (2018). </w:t>
            </w:r>
            <w:r w:rsidRPr="00847483">
              <w:rPr>
                <w:rFonts w:ascii="Calibri" w:hAnsi="Calibri" w:cs="Calibri"/>
                <w:i/>
                <w:szCs w:val="24"/>
              </w:rPr>
              <w:t>Development through the life span, 7th ed. (pp. 1-435)</w:t>
            </w:r>
            <w:r w:rsidRPr="00847483">
              <w:rPr>
                <w:rFonts w:ascii="Calibri" w:hAnsi="Calibri" w:cs="Calibri"/>
                <w:szCs w:val="24"/>
              </w:rPr>
              <w:t>. Boston: Pearson.</w:t>
            </w:r>
          </w:p>
          <w:p w:rsidR="001013E0" w:rsidRPr="00714366" w:rsidRDefault="001013E0" w:rsidP="005452B8">
            <w:pPr>
              <w:rPr>
                <w:rFonts w:ascii="Calibri" w:hAnsi="Calibri" w:cs="Calibri"/>
              </w:rPr>
            </w:pPr>
          </w:p>
        </w:tc>
      </w:tr>
    </w:tbl>
    <w:p w:rsidR="001013E0" w:rsidRDefault="001013E0" w:rsidP="00714366">
      <w:pPr>
        <w:sectPr w:rsidR="001013E0" w:rsidSect="001013E0">
          <w:pgSz w:w="12240" w:h="15840"/>
          <w:pgMar w:top="709" w:right="1417" w:bottom="142" w:left="1417" w:header="708" w:footer="708" w:gutter="0"/>
          <w:pgNumType w:start="1"/>
          <w:cols w:space="708"/>
          <w:docGrid w:linePitch="360"/>
        </w:sectPr>
      </w:pPr>
    </w:p>
    <w:p w:rsidR="001013E0" w:rsidRDefault="001013E0" w:rsidP="00714366"/>
    <w:sectPr w:rsidR="001013E0" w:rsidSect="001013E0">
      <w:type w:val="continuous"/>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770" w:rsidRDefault="00ED3770" w:rsidP="00714366">
      <w:pPr>
        <w:spacing w:after="0" w:line="240" w:lineRule="auto"/>
      </w:pPr>
      <w:r>
        <w:separator/>
      </w:r>
    </w:p>
  </w:endnote>
  <w:endnote w:type="continuationSeparator" w:id="0">
    <w:p w:rsidR="00ED3770" w:rsidRDefault="00ED3770"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770" w:rsidRDefault="00ED3770" w:rsidP="00714366">
      <w:pPr>
        <w:spacing w:after="0" w:line="240" w:lineRule="auto"/>
      </w:pPr>
      <w:r>
        <w:separator/>
      </w:r>
    </w:p>
  </w:footnote>
  <w:footnote w:type="continuationSeparator" w:id="0">
    <w:p w:rsidR="00ED3770" w:rsidRDefault="00ED3770" w:rsidP="00714366">
      <w:pPr>
        <w:spacing w:after="0" w:line="240" w:lineRule="auto"/>
      </w:pPr>
      <w:r>
        <w:continuationSeparator/>
      </w:r>
    </w:p>
  </w:footnote>
  <w:footnote w:id="1">
    <w:p w:rsidR="001013E0" w:rsidRPr="00D12733" w:rsidRDefault="001013E0" w:rsidP="005452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1013E0" w:rsidRPr="00D12733" w:rsidRDefault="001013E0" w:rsidP="005452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1013E0" w:rsidRPr="00C64195" w:rsidRDefault="001013E0" w:rsidP="005452B8">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1013E0" w:rsidRPr="00D12733" w:rsidRDefault="001013E0" w:rsidP="005452B8">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1013E0" w:rsidRPr="00D12733" w:rsidRDefault="001013E0" w:rsidP="005452B8">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1013E0" w:rsidRDefault="001013E0" w:rsidP="005452B8">
      <w:pPr>
        <w:pStyle w:val="FootnoteText"/>
        <w:jc w:val="both"/>
      </w:pPr>
      <w:r w:rsidRPr="00D12733">
        <w:rPr>
          <w:rStyle w:val="FootnoteReference"/>
        </w:rPr>
        <w:footnoteRef/>
      </w:r>
      <w:r>
        <w:t xml:space="preserve"> </w:t>
      </w:r>
      <w:r w:rsidRPr="00D933EA">
        <w:rPr>
          <w:b/>
        </w:rPr>
        <w:t>Language options for guest (exchange) students):</w:t>
      </w:r>
    </w:p>
    <w:p w:rsidR="001013E0" w:rsidRPr="00D12733" w:rsidRDefault="001013E0" w:rsidP="005452B8">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1013E0" w:rsidRPr="00D12733" w:rsidRDefault="001013E0" w:rsidP="005452B8">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1013E0" w:rsidRPr="00D12733" w:rsidRDefault="001013E0" w:rsidP="005452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1013E0" w:rsidRPr="00D12733" w:rsidRDefault="001013E0" w:rsidP="005452B8">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1013E0" w:rsidRPr="00D12733" w:rsidRDefault="001013E0" w:rsidP="005452B8">
      <w:pPr>
        <w:spacing w:after="0" w:line="240" w:lineRule="auto"/>
        <w:jc w:val="both"/>
        <w:rPr>
          <w:sz w:val="20"/>
          <w:szCs w:val="20"/>
        </w:rPr>
      </w:pPr>
      <w:r w:rsidRPr="00D12733">
        <w:rPr>
          <w:sz w:val="20"/>
          <w:szCs w:val="20"/>
        </w:rPr>
        <w:t xml:space="preserve">Additional: </w:t>
      </w:r>
    </w:p>
    <w:p w:rsidR="001013E0" w:rsidRPr="00D12733" w:rsidRDefault="001013E0" w:rsidP="005452B8">
      <w:pPr>
        <w:spacing w:after="0" w:line="240" w:lineRule="auto"/>
        <w:jc w:val="both"/>
        <w:rPr>
          <w:sz w:val="20"/>
          <w:szCs w:val="20"/>
        </w:rPr>
      </w:pPr>
      <w:r w:rsidRPr="00D12733">
        <w:rPr>
          <w:sz w:val="20"/>
          <w:szCs w:val="20"/>
        </w:rPr>
        <w:t>RA - Regular Attendance (No ECTS credits awarded for course attendance only)</w:t>
      </w:r>
    </w:p>
    <w:p w:rsidR="001013E0" w:rsidRPr="00D12733" w:rsidRDefault="001013E0" w:rsidP="005452B8">
      <w:pPr>
        <w:spacing w:after="0" w:line="240" w:lineRule="auto"/>
        <w:jc w:val="both"/>
        <w:rPr>
          <w:sz w:val="20"/>
          <w:szCs w:val="20"/>
        </w:rPr>
      </w:pPr>
      <w:r w:rsidRPr="00D12733">
        <w:rPr>
          <w:sz w:val="20"/>
          <w:szCs w:val="20"/>
        </w:rPr>
        <w:t>C - Completed (Student has completed proscribed obligations/no ECTS credits awarded)</w:t>
      </w:r>
    </w:p>
    <w:p w:rsidR="001013E0" w:rsidRPr="00D12733" w:rsidRDefault="001013E0" w:rsidP="005452B8">
      <w:pPr>
        <w:spacing w:after="0" w:line="240" w:lineRule="auto"/>
        <w:jc w:val="both"/>
        <w:rPr>
          <w:sz w:val="20"/>
          <w:szCs w:val="20"/>
        </w:rPr>
      </w:pPr>
      <w:r w:rsidRPr="00D12733">
        <w:rPr>
          <w:sz w:val="20"/>
          <w:szCs w:val="20"/>
        </w:rPr>
        <w:t>C+ – Completed + ECTS (Student has completed proscribed obligations + ECTS credits awarded)</w:t>
      </w:r>
    </w:p>
    <w:p w:rsidR="001013E0" w:rsidRPr="00D12733" w:rsidRDefault="001013E0" w:rsidP="005452B8">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25368"/>
    <w:rsid w:val="00034999"/>
    <w:rsid w:val="0007245F"/>
    <w:rsid w:val="00086A7D"/>
    <w:rsid w:val="000D5D6A"/>
    <w:rsid w:val="000F7E27"/>
    <w:rsid w:val="001013E0"/>
    <w:rsid w:val="00120BC5"/>
    <w:rsid w:val="0015145A"/>
    <w:rsid w:val="00195BAC"/>
    <w:rsid w:val="00230887"/>
    <w:rsid w:val="00297469"/>
    <w:rsid w:val="002C3E67"/>
    <w:rsid w:val="003804F7"/>
    <w:rsid w:val="00381EEA"/>
    <w:rsid w:val="003B1E7C"/>
    <w:rsid w:val="003E03D6"/>
    <w:rsid w:val="00465279"/>
    <w:rsid w:val="004B2B15"/>
    <w:rsid w:val="00525147"/>
    <w:rsid w:val="005452B8"/>
    <w:rsid w:val="00560FAC"/>
    <w:rsid w:val="00573BA9"/>
    <w:rsid w:val="005D7B91"/>
    <w:rsid w:val="0062222F"/>
    <w:rsid w:val="00662550"/>
    <w:rsid w:val="00675172"/>
    <w:rsid w:val="00707761"/>
    <w:rsid w:val="00714366"/>
    <w:rsid w:val="00725047"/>
    <w:rsid w:val="007254DF"/>
    <w:rsid w:val="007A3043"/>
    <w:rsid w:val="007E09CB"/>
    <w:rsid w:val="008045F8"/>
    <w:rsid w:val="00810512"/>
    <w:rsid w:val="00847483"/>
    <w:rsid w:val="008A2715"/>
    <w:rsid w:val="009047B0"/>
    <w:rsid w:val="0092582F"/>
    <w:rsid w:val="0093148B"/>
    <w:rsid w:val="009641E6"/>
    <w:rsid w:val="00966206"/>
    <w:rsid w:val="00966E70"/>
    <w:rsid w:val="009732AE"/>
    <w:rsid w:val="009C6004"/>
    <w:rsid w:val="00A01504"/>
    <w:rsid w:val="00A36A56"/>
    <w:rsid w:val="00AB04BF"/>
    <w:rsid w:val="00AC000C"/>
    <w:rsid w:val="00AD64A3"/>
    <w:rsid w:val="00BC2B7F"/>
    <w:rsid w:val="00C122B0"/>
    <w:rsid w:val="00C64195"/>
    <w:rsid w:val="00CD030E"/>
    <w:rsid w:val="00D06704"/>
    <w:rsid w:val="00D12733"/>
    <w:rsid w:val="00D933EA"/>
    <w:rsid w:val="00E203E8"/>
    <w:rsid w:val="00E471DE"/>
    <w:rsid w:val="00EB59AF"/>
    <w:rsid w:val="00ED3770"/>
    <w:rsid w:val="00ED422E"/>
    <w:rsid w:val="00EF3067"/>
    <w:rsid w:val="00F117E5"/>
    <w:rsid w:val="00F24889"/>
    <w:rsid w:val="00F5256D"/>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C3BA-BC11-4E80-87E1-D3BFB975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Una</cp:lastModifiedBy>
  <cp:revision>5</cp:revision>
  <cp:lastPrinted>2019-02-18T13:08:00Z</cp:lastPrinted>
  <dcterms:created xsi:type="dcterms:W3CDTF">2020-08-25T12:15:00Z</dcterms:created>
  <dcterms:modified xsi:type="dcterms:W3CDTF">2020-08-31T20:23:00Z</dcterms:modified>
</cp:coreProperties>
</file>