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82C446" w14:textId="655BC2BF" w:rsidR="004E1750" w:rsidRDefault="004E1750"/>
    <w:tbl>
      <w:tblPr>
        <w:tblStyle w:val="TableGrid"/>
        <w:tblpPr w:leftFromText="180" w:rightFromText="180" w:horzAnchor="margin" w:tblpY="885"/>
        <w:tblW w:w="0" w:type="auto"/>
        <w:tblLook w:val="04A0" w:firstRow="1" w:lastRow="0" w:firstColumn="1" w:lastColumn="0" w:noHBand="0" w:noVBand="1"/>
      </w:tblPr>
      <w:tblGrid>
        <w:gridCol w:w="3132"/>
        <w:gridCol w:w="3132"/>
        <w:gridCol w:w="3132"/>
      </w:tblGrid>
      <w:tr w:rsidR="004E1750" w:rsidRPr="00E87B86" w14:paraId="6D557EAA" w14:textId="77777777" w:rsidTr="00171E21">
        <w:tc>
          <w:tcPr>
            <w:tcW w:w="9396" w:type="dxa"/>
            <w:gridSpan w:val="3"/>
          </w:tcPr>
          <w:p w14:paraId="00B07B17" w14:textId="77777777" w:rsidR="004E1750" w:rsidRPr="00E87B86" w:rsidRDefault="004E1750" w:rsidP="00171E21">
            <w:pPr>
              <w:rPr>
                <w:rFonts w:cstheme="minorHAnsi"/>
              </w:rPr>
            </w:pPr>
            <w:r w:rsidRPr="00E87B86">
              <w:rPr>
                <w:rFonts w:cstheme="minorHAnsi"/>
              </w:rPr>
              <w:t xml:space="preserve">STUDY PROGRAMME: </w:t>
            </w:r>
          </w:p>
          <w:p w14:paraId="0D6EC3AD" w14:textId="127BB393" w:rsidR="004E1750" w:rsidRPr="00E87B86" w:rsidRDefault="004E1750" w:rsidP="00B43413">
            <w:pPr>
              <w:jc w:val="center"/>
              <w:rPr>
                <w:rFonts w:cstheme="minorHAnsi"/>
              </w:rPr>
            </w:pPr>
            <w:r w:rsidRPr="00E87B86">
              <w:rPr>
                <w:rFonts w:cstheme="minorHAnsi"/>
                <w:color w:val="333333"/>
                <w:shd w:val="clear" w:color="auto" w:fill="FFFFFF"/>
              </w:rPr>
              <w:t xml:space="preserve">French language </w:t>
            </w:r>
            <w:r>
              <w:rPr>
                <w:rFonts w:cstheme="minorHAnsi"/>
                <w:color w:val="333333"/>
                <w:shd w:val="clear" w:color="auto" w:fill="FFFFFF"/>
              </w:rPr>
              <w:t xml:space="preserve">and literature </w:t>
            </w:r>
          </w:p>
        </w:tc>
      </w:tr>
      <w:tr w:rsidR="004E1750" w:rsidRPr="00E87B86" w14:paraId="25A24984" w14:textId="77777777" w:rsidTr="00171E21">
        <w:tc>
          <w:tcPr>
            <w:tcW w:w="9396" w:type="dxa"/>
            <w:gridSpan w:val="3"/>
          </w:tcPr>
          <w:p w14:paraId="03E93BA8" w14:textId="42C920E1" w:rsidR="004E1750" w:rsidRPr="00E87B86" w:rsidRDefault="004E1750" w:rsidP="00171E21">
            <w:pPr>
              <w:rPr>
                <w:rFonts w:cstheme="minorHAnsi"/>
                <w:color w:val="FF0000"/>
              </w:rPr>
            </w:pPr>
            <w:r w:rsidRPr="00E87B86">
              <w:rPr>
                <w:rFonts w:cstheme="minorHAnsi"/>
              </w:rPr>
              <w:t>Level and Year</w:t>
            </w:r>
            <w:r w:rsidRPr="00E87B86">
              <w:rPr>
                <w:rStyle w:val="FootnoteReference"/>
                <w:rFonts w:cstheme="minorHAnsi"/>
              </w:rPr>
              <w:footnoteReference w:id="1"/>
            </w:r>
            <w:r w:rsidRPr="00E87B86">
              <w:rPr>
                <w:rFonts w:cstheme="minorHAnsi"/>
              </w:rPr>
              <w:t xml:space="preserve">: </w:t>
            </w:r>
            <w:r w:rsidRPr="00E87B86">
              <w:rPr>
                <w:rFonts w:cstheme="minorHAnsi"/>
                <w:color w:val="FF0000"/>
              </w:rPr>
              <w:t xml:space="preserve"> </w:t>
            </w:r>
            <w:r w:rsidR="00B43413">
              <w:rPr>
                <w:rFonts w:cstheme="minorHAnsi"/>
                <w:color w:val="FF0000"/>
              </w:rPr>
              <w:t>BA, 3</w:t>
            </w:r>
            <w:r w:rsidR="00B43413">
              <w:rPr>
                <w:rFonts w:cstheme="minorHAnsi"/>
                <w:color w:val="FF0000"/>
                <w:vertAlign w:val="superscript"/>
              </w:rPr>
              <w:t>rd</w:t>
            </w:r>
            <w:r w:rsidR="00B43413">
              <w:rPr>
                <w:rFonts w:cstheme="minorHAnsi"/>
                <w:color w:val="FF0000"/>
              </w:rPr>
              <w:t xml:space="preserve"> year</w:t>
            </w:r>
          </w:p>
        </w:tc>
      </w:tr>
      <w:tr w:rsidR="004E1750" w:rsidRPr="00E87B86" w14:paraId="78C348EA" w14:textId="77777777" w:rsidTr="00171E21">
        <w:tc>
          <w:tcPr>
            <w:tcW w:w="9396" w:type="dxa"/>
            <w:gridSpan w:val="3"/>
          </w:tcPr>
          <w:p w14:paraId="33FF117C" w14:textId="21D2AF87" w:rsidR="00CF631F" w:rsidRPr="00CF631F" w:rsidRDefault="004E1750" w:rsidP="00CF631F">
            <w:pPr>
              <w:rPr>
                <w:rFonts w:cstheme="minorHAnsi"/>
              </w:rPr>
            </w:pPr>
            <w:r w:rsidRPr="00E87B86">
              <w:rPr>
                <w:rFonts w:cstheme="minorHAnsi"/>
              </w:rPr>
              <w:t>Course Title:</w:t>
            </w:r>
          </w:p>
          <w:p w14:paraId="1CF4DCB2" w14:textId="5B4E961D" w:rsidR="004E1750" w:rsidRPr="00E87B86" w:rsidRDefault="00CF631F" w:rsidP="00CF631F">
            <w:pPr>
              <w:jc w:val="center"/>
              <w:rPr>
                <w:rFonts w:cstheme="minorHAnsi"/>
                <w:b/>
                <w:bCs/>
              </w:rPr>
            </w:pPr>
            <w:bookmarkStart w:id="0" w:name="_GoBack"/>
            <w:r w:rsidRPr="00CF631F">
              <w:rPr>
                <w:rFonts w:cstheme="minorHAnsi"/>
                <w:b/>
                <w:bCs/>
                <w:color w:val="333333"/>
                <w:shd w:val="clear" w:color="auto" w:fill="FFFFFF"/>
              </w:rPr>
              <w:t>French Language 6</w:t>
            </w:r>
            <w:bookmarkEnd w:id="0"/>
          </w:p>
        </w:tc>
      </w:tr>
      <w:tr w:rsidR="004E1750" w:rsidRPr="00E87B86" w14:paraId="067A2D61" w14:textId="77777777" w:rsidTr="00171E21">
        <w:tc>
          <w:tcPr>
            <w:tcW w:w="9396" w:type="dxa"/>
            <w:gridSpan w:val="3"/>
          </w:tcPr>
          <w:p w14:paraId="76D1384F" w14:textId="77777777" w:rsidR="004E1750" w:rsidRPr="00E87B86" w:rsidRDefault="004E1750" w:rsidP="00171E21">
            <w:pPr>
              <w:rPr>
                <w:rFonts w:cstheme="minorHAnsi"/>
              </w:rPr>
            </w:pPr>
            <w:r w:rsidRPr="00E87B86">
              <w:rPr>
                <w:rFonts w:cstheme="minorHAnsi"/>
              </w:rPr>
              <w:t>Course Description:</w:t>
            </w:r>
          </w:p>
          <w:p w14:paraId="088236BA" w14:textId="412FCF45" w:rsidR="004E1750" w:rsidRPr="00E87B86" w:rsidRDefault="00CF631F" w:rsidP="00171E21">
            <w:pPr>
              <w:rPr>
                <w:rFonts w:cstheme="minorHAnsi"/>
              </w:rPr>
            </w:pPr>
            <w:r w:rsidRPr="00CF631F">
              <w:rPr>
                <w:rFonts w:cstheme="minorHAnsi"/>
                <w:shd w:val="clear" w:color="auto" w:fill="FFFFFF"/>
              </w:rPr>
              <w:t>Development of linguistic and communication competences, acquisition of vocabulary and grammar, practice of structures in order to achieve advanced knowledge of French. Development of the ability to identify mistakes and of strategies for autonomous improvement of one’s knowledge of the language. Familiarization with French and Francophone culture and civilization.</w:t>
            </w:r>
          </w:p>
        </w:tc>
      </w:tr>
      <w:tr w:rsidR="004E1750" w:rsidRPr="00E87B86" w14:paraId="5A74A6A7" w14:textId="77777777" w:rsidTr="00171E21">
        <w:tc>
          <w:tcPr>
            <w:tcW w:w="9396" w:type="dxa"/>
            <w:gridSpan w:val="3"/>
          </w:tcPr>
          <w:p w14:paraId="182B915F" w14:textId="32467C2D" w:rsidR="004E1750" w:rsidRPr="00E87B86" w:rsidRDefault="004E1750" w:rsidP="00B43413">
            <w:pPr>
              <w:rPr>
                <w:rFonts w:cstheme="minorHAnsi"/>
                <w:color w:val="FF0000"/>
              </w:rPr>
            </w:pPr>
            <w:r w:rsidRPr="00E87B86">
              <w:rPr>
                <w:rFonts w:cstheme="minorHAnsi"/>
              </w:rPr>
              <w:t>Semester</w:t>
            </w:r>
            <w:r w:rsidRPr="00E87B86">
              <w:rPr>
                <w:rStyle w:val="FootnoteReference"/>
                <w:rFonts w:cstheme="minorHAnsi"/>
              </w:rPr>
              <w:footnoteReference w:id="2"/>
            </w:r>
            <w:r w:rsidRPr="00E87B86">
              <w:rPr>
                <w:rFonts w:cstheme="minorHAnsi"/>
              </w:rPr>
              <w:t>:</w:t>
            </w:r>
            <w:r w:rsidRPr="00E87B86">
              <w:rPr>
                <w:rFonts w:cstheme="minorHAnsi"/>
                <w:color w:val="FF0000"/>
              </w:rPr>
              <w:t xml:space="preserve"> </w:t>
            </w:r>
            <w:r w:rsidR="00B43413">
              <w:rPr>
                <w:rFonts w:cstheme="minorHAnsi"/>
                <w:color w:val="FF0000"/>
              </w:rPr>
              <w:t>summer</w:t>
            </w:r>
          </w:p>
        </w:tc>
      </w:tr>
      <w:tr w:rsidR="004E1750" w:rsidRPr="00E87B86" w14:paraId="1F155EB3" w14:textId="77777777" w:rsidTr="00171E21">
        <w:tc>
          <w:tcPr>
            <w:tcW w:w="9396" w:type="dxa"/>
            <w:gridSpan w:val="3"/>
          </w:tcPr>
          <w:p w14:paraId="482A36E6" w14:textId="77777777" w:rsidR="004E1750" w:rsidRPr="00E87B86" w:rsidRDefault="004E1750" w:rsidP="00171E21">
            <w:pPr>
              <w:rPr>
                <w:rFonts w:cstheme="minorHAnsi"/>
              </w:rPr>
            </w:pPr>
            <w:r w:rsidRPr="00E87B86">
              <w:rPr>
                <w:rFonts w:cstheme="minorHAnsi"/>
              </w:rPr>
              <w:t>Lecturer(s)/Teacher(s):</w:t>
            </w:r>
          </w:p>
          <w:p w14:paraId="316ACD16" w14:textId="77777777" w:rsidR="00CF631F" w:rsidRPr="00CF631F" w:rsidRDefault="00CF631F" w:rsidP="00CF631F">
            <w:pPr>
              <w:rPr>
                <w:rFonts w:cstheme="minorHAnsi"/>
                <w:shd w:val="clear" w:color="auto" w:fill="FFFFFF"/>
              </w:rPr>
            </w:pPr>
            <w:proofErr w:type="spellStart"/>
            <w:r w:rsidRPr="00CF631F">
              <w:rPr>
                <w:rFonts w:cstheme="minorHAnsi"/>
                <w:shd w:val="clear" w:color="auto" w:fill="FFFFFF"/>
              </w:rPr>
              <w:t>Marija</w:t>
            </w:r>
            <w:proofErr w:type="spellEnd"/>
            <w:r w:rsidRPr="00CF631F">
              <w:rPr>
                <w:rFonts w:cstheme="minorHAnsi"/>
                <w:shd w:val="clear" w:color="auto" w:fill="FFFFFF"/>
              </w:rPr>
              <w:t xml:space="preserve"> </w:t>
            </w:r>
            <w:proofErr w:type="spellStart"/>
            <w:r w:rsidRPr="00CF631F">
              <w:rPr>
                <w:rFonts w:cstheme="minorHAnsi"/>
                <w:shd w:val="clear" w:color="auto" w:fill="FFFFFF"/>
              </w:rPr>
              <w:t>Paprašarovski</w:t>
            </w:r>
            <w:proofErr w:type="spellEnd"/>
            <w:r w:rsidRPr="00CF631F">
              <w:rPr>
                <w:rFonts w:cstheme="minorHAnsi"/>
                <w:shd w:val="clear" w:color="auto" w:fill="FFFFFF"/>
              </w:rPr>
              <w:t>, PhD, Senior Lector (primary)</w:t>
            </w:r>
          </w:p>
          <w:p w14:paraId="694A9F94" w14:textId="77777777" w:rsidR="00CF631F" w:rsidRPr="00CF631F" w:rsidRDefault="00CF631F" w:rsidP="00CF631F">
            <w:pPr>
              <w:rPr>
                <w:rFonts w:cstheme="minorHAnsi"/>
                <w:shd w:val="clear" w:color="auto" w:fill="FFFFFF"/>
              </w:rPr>
            </w:pPr>
            <w:proofErr w:type="spellStart"/>
            <w:r w:rsidRPr="00CF631F">
              <w:rPr>
                <w:rFonts w:cstheme="minorHAnsi"/>
                <w:shd w:val="clear" w:color="auto" w:fill="FFFFFF"/>
              </w:rPr>
              <w:t>Sanja</w:t>
            </w:r>
            <w:proofErr w:type="spellEnd"/>
            <w:r w:rsidRPr="00CF631F">
              <w:rPr>
                <w:rFonts w:cstheme="minorHAnsi"/>
                <w:shd w:val="clear" w:color="auto" w:fill="FFFFFF"/>
              </w:rPr>
              <w:t xml:space="preserve"> </w:t>
            </w:r>
            <w:proofErr w:type="spellStart"/>
            <w:r w:rsidRPr="00CF631F">
              <w:rPr>
                <w:rFonts w:cstheme="minorHAnsi"/>
                <w:shd w:val="clear" w:color="auto" w:fill="FFFFFF"/>
              </w:rPr>
              <w:t>Šoštarić</w:t>
            </w:r>
            <w:proofErr w:type="spellEnd"/>
            <w:r w:rsidRPr="00CF631F">
              <w:rPr>
                <w:rFonts w:cstheme="minorHAnsi"/>
                <w:shd w:val="clear" w:color="auto" w:fill="FFFFFF"/>
              </w:rPr>
              <w:t>, PhD, Senior Lector (primary)</w:t>
            </w:r>
          </w:p>
          <w:p w14:paraId="1688F46B" w14:textId="6ED8E1C1" w:rsidR="004E1750" w:rsidRPr="00E87B86" w:rsidRDefault="00CF631F" w:rsidP="00CF631F">
            <w:pPr>
              <w:rPr>
                <w:rFonts w:cstheme="minorHAnsi"/>
              </w:rPr>
            </w:pPr>
            <w:proofErr w:type="spellStart"/>
            <w:r w:rsidRPr="00CF631F">
              <w:rPr>
                <w:rFonts w:cstheme="minorHAnsi"/>
                <w:shd w:val="clear" w:color="auto" w:fill="FFFFFF"/>
              </w:rPr>
              <w:t>Darja</w:t>
            </w:r>
            <w:proofErr w:type="spellEnd"/>
            <w:r w:rsidRPr="00CF631F">
              <w:rPr>
                <w:rFonts w:cstheme="minorHAnsi"/>
                <w:shd w:val="clear" w:color="auto" w:fill="FFFFFF"/>
              </w:rPr>
              <w:t xml:space="preserve"> </w:t>
            </w:r>
            <w:proofErr w:type="spellStart"/>
            <w:r w:rsidRPr="00CF631F">
              <w:rPr>
                <w:rFonts w:cstheme="minorHAnsi"/>
                <w:shd w:val="clear" w:color="auto" w:fill="FFFFFF"/>
              </w:rPr>
              <w:t>Damić</w:t>
            </w:r>
            <w:proofErr w:type="spellEnd"/>
            <w:r w:rsidRPr="00CF631F">
              <w:rPr>
                <w:rFonts w:cstheme="minorHAnsi"/>
                <w:shd w:val="clear" w:color="auto" w:fill="FFFFFF"/>
              </w:rPr>
              <w:t xml:space="preserve"> </w:t>
            </w:r>
            <w:proofErr w:type="spellStart"/>
            <w:r w:rsidRPr="00CF631F">
              <w:rPr>
                <w:rFonts w:cstheme="minorHAnsi"/>
                <w:shd w:val="clear" w:color="auto" w:fill="FFFFFF"/>
              </w:rPr>
              <w:t>Bohač</w:t>
            </w:r>
            <w:proofErr w:type="spellEnd"/>
            <w:r w:rsidRPr="00CF631F">
              <w:rPr>
                <w:rFonts w:cstheme="minorHAnsi"/>
                <w:shd w:val="clear" w:color="auto" w:fill="FFFFFF"/>
              </w:rPr>
              <w:t>, PhD, Senior Lector</w:t>
            </w:r>
          </w:p>
        </w:tc>
      </w:tr>
      <w:tr w:rsidR="004E1750" w:rsidRPr="00E87B86" w14:paraId="2B18CE29" w14:textId="77777777" w:rsidTr="00171E21">
        <w:tc>
          <w:tcPr>
            <w:tcW w:w="9396" w:type="dxa"/>
            <w:gridSpan w:val="3"/>
          </w:tcPr>
          <w:p w14:paraId="11DECADA" w14:textId="77777777" w:rsidR="004E1750" w:rsidRPr="00E87B86" w:rsidRDefault="004E1750" w:rsidP="00171E21">
            <w:pPr>
              <w:rPr>
                <w:rFonts w:cstheme="minorHAnsi"/>
              </w:rPr>
            </w:pPr>
            <w:r w:rsidRPr="00E87B86">
              <w:rPr>
                <w:rFonts w:cstheme="minorHAnsi"/>
              </w:rPr>
              <w:t>Teaching Language (regular)</w:t>
            </w:r>
            <w:r w:rsidRPr="00E87B86">
              <w:rPr>
                <w:rStyle w:val="FootnoteReference"/>
                <w:rFonts w:cstheme="minorHAnsi"/>
              </w:rPr>
              <w:footnoteReference w:id="3"/>
            </w:r>
            <w:r w:rsidRPr="00E87B86">
              <w:rPr>
                <w:rFonts w:cstheme="minorHAnsi"/>
              </w:rPr>
              <w:t>: French</w:t>
            </w:r>
          </w:p>
        </w:tc>
      </w:tr>
      <w:tr w:rsidR="004E1750" w:rsidRPr="00E87B86" w14:paraId="79A91D68" w14:textId="77777777" w:rsidTr="00171E21">
        <w:tc>
          <w:tcPr>
            <w:tcW w:w="9396" w:type="dxa"/>
            <w:gridSpan w:val="3"/>
          </w:tcPr>
          <w:p w14:paraId="71A9C0E0" w14:textId="77777777" w:rsidR="004E1750" w:rsidRPr="00E87B86" w:rsidRDefault="004E1750" w:rsidP="00171E21">
            <w:pPr>
              <w:rPr>
                <w:rFonts w:cstheme="minorHAnsi"/>
              </w:rPr>
            </w:pPr>
            <w:r w:rsidRPr="00E87B86">
              <w:rPr>
                <w:rFonts w:cstheme="minorHAnsi"/>
              </w:rPr>
              <w:t>Teaching Methods (regular):</w:t>
            </w:r>
            <w:r w:rsidRPr="00E87B86">
              <w:rPr>
                <w:rStyle w:val="FootnoteReference"/>
                <w:rFonts w:cstheme="minorHAnsi"/>
              </w:rPr>
              <w:footnoteReference w:id="4"/>
            </w:r>
          </w:p>
          <w:p w14:paraId="339BC389" w14:textId="4A2498F8" w:rsidR="00171E21" w:rsidRPr="00E87B86" w:rsidRDefault="00CF631F" w:rsidP="00171E21">
            <w:pPr>
              <w:rPr>
                <w:rFonts w:cstheme="minorHAnsi"/>
              </w:rPr>
            </w:pPr>
            <w:r w:rsidRPr="00CF631F">
              <w:rPr>
                <w:rFonts w:cstheme="minorHAnsi"/>
              </w:rPr>
              <w:t>Interactive teaching in small groups. The students must attend the classes regularly (they may not be absent more than three times) and participate actively in them. They must keep up with the French media. The exercises are related to the weekly lectures and they build on the acquired knowledge, which is systematized and expanded with the aim of acquisition of speech automatism. Various approaches are used, with regular revisions and tests. More demanding authentic documents are analyzed, paying special attention to the vocabulary, polysemy and synonym distribution and to the difficulties encountered by Croatian-speaking students of French (articles, prepositions, tenses, verb moods, use of subjunctive, sequence of tenses, differences in registers, etc.). Systematic differences between Croatian and French are analyzed, as well as structural differences between the seemingly equivalent elements.</w:t>
            </w:r>
          </w:p>
        </w:tc>
      </w:tr>
      <w:tr w:rsidR="004E1750" w:rsidRPr="00E87B86" w14:paraId="34EB5E98" w14:textId="77777777" w:rsidTr="00171E21">
        <w:tc>
          <w:tcPr>
            <w:tcW w:w="3132" w:type="dxa"/>
          </w:tcPr>
          <w:p w14:paraId="67DA1949" w14:textId="77777777" w:rsidR="004E1750" w:rsidRPr="00E87B86" w:rsidRDefault="004E1750" w:rsidP="00171E21">
            <w:pPr>
              <w:rPr>
                <w:rFonts w:cstheme="minorHAnsi"/>
              </w:rPr>
            </w:pPr>
            <w:r w:rsidRPr="00E87B86">
              <w:rPr>
                <w:rFonts w:cstheme="minorHAnsi"/>
              </w:rPr>
              <w:t>Teaching:</w:t>
            </w:r>
          </w:p>
        </w:tc>
        <w:tc>
          <w:tcPr>
            <w:tcW w:w="3132" w:type="dxa"/>
          </w:tcPr>
          <w:p w14:paraId="35090520" w14:textId="77777777" w:rsidR="004E1750" w:rsidRPr="00E87B86" w:rsidRDefault="004E1750" w:rsidP="00171E21">
            <w:pPr>
              <w:rPr>
                <w:rFonts w:cstheme="minorHAnsi"/>
              </w:rPr>
            </w:pPr>
            <w:r w:rsidRPr="00E87B86">
              <w:rPr>
                <w:rFonts w:cstheme="minorHAnsi"/>
              </w:rPr>
              <w:t>Weekly (hours)</w:t>
            </w:r>
          </w:p>
        </w:tc>
        <w:tc>
          <w:tcPr>
            <w:tcW w:w="3132" w:type="dxa"/>
          </w:tcPr>
          <w:p w14:paraId="36165CEA" w14:textId="77777777" w:rsidR="004E1750" w:rsidRPr="00E87B86" w:rsidRDefault="004E1750" w:rsidP="00171E21">
            <w:pPr>
              <w:rPr>
                <w:rFonts w:cstheme="minorHAnsi"/>
              </w:rPr>
            </w:pPr>
            <w:r w:rsidRPr="00E87B86">
              <w:rPr>
                <w:rFonts w:cstheme="minorHAnsi"/>
              </w:rPr>
              <w:t>Semester (hours)</w:t>
            </w:r>
          </w:p>
          <w:p w14:paraId="12F75101" w14:textId="77777777" w:rsidR="004E1750" w:rsidRPr="00E87B86" w:rsidRDefault="004E1750" w:rsidP="00171E21">
            <w:pPr>
              <w:rPr>
                <w:rFonts w:cstheme="minorHAnsi"/>
              </w:rPr>
            </w:pPr>
          </w:p>
        </w:tc>
      </w:tr>
      <w:tr w:rsidR="004E1750" w:rsidRPr="00E87B86" w14:paraId="21745533" w14:textId="77777777" w:rsidTr="00171E21">
        <w:tc>
          <w:tcPr>
            <w:tcW w:w="3132" w:type="dxa"/>
          </w:tcPr>
          <w:p w14:paraId="4498AEC8" w14:textId="77777777" w:rsidR="004E1750" w:rsidRPr="00E87B86" w:rsidRDefault="004E1750" w:rsidP="00171E21">
            <w:pPr>
              <w:rPr>
                <w:rFonts w:cstheme="minorHAnsi"/>
              </w:rPr>
            </w:pPr>
            <w:r w:rsidRPr="00E87B86">
              <w:rPr>
                <w:rFonts w:cstheme="minorHAnsi"/>
              </w:rPr>
              <w:t>Lectures:</w:t>
            </w:r>
          </w:p>
        </w:tc>
        <w:tc>
          <w:tcPr>
            <w:tcW w:w="3132" w:type="dxa"/>
          </w:tcPr>
          <w:p w14:paraId="30760606" w14:textId="2F981E8E" w:rsidR="004E1750" w:rsidRPr="00CF631F" w:rsidRDefault="00CF631F" w:rsidP="00171E21">
            <w:pPr>
              <w:rPr>
                <w:rFonts w:cstheme="minorHAnsi"/>
                <w:highlight w:val="yellow"/>
              </w:rPr>
            </w:pPr>
            <w:r w:rsidRPr="00CF631F">
              <w:rPr>
                <w:rFonts w:cstheme="minorHAnsi"/>
                <w:highlight w:val="yellow"/>
              </w:rPr>
              <w:t>45 min</w:t>
            </w:r>
          </w:p>
        </w:tc>
        <w:tc>
          <w:tcPr>
            <w:tcW w:w="3132" w:type="dxa"/>
          </w:tcPr>
          <w:p w14:paraId="3AD1E614" w14:textId="70207326" w:rsidR="004E1750" w:rsidRPr="00E87B86" w:rsidRDefault="00CF631F" w:rsidP="00171E21">
            <w:pPr>
              <w:rPr>
                <w:rFonts w:cstheme="minorHAnsi"/>
              </w:rPr>
            </w:pPr>
            <w:r>
              <w:rPr>
                <w:rFonts w:cstheme="minorHAnsi"/>
              </w:rPr>
              <w:t>15</w:t>
            </w:r>
          </w:p>
        </w:tc>
      </w:tr>
      <w:tr w:rsidR="004E1750" w:rsidRPr="00E87B86" w14:paraId="0E8F478E" w14:textId="77777777" w:rsidTr="00171E21">
        <w:tc>
          <w:tcPr>
            <w:tcW w:w="3132" w:type="dxa"/>
          </w:tcPr>
          <w:p w14:paraId="06F54765" w14:textId="77777777" w:rsidR="004E1750" w:rsidRPr="00E87B86" w:rsidRDefault="004E1750" w:rsidP="00171E21">
            <w:pPr>
              <w:rPr>
                <w:rFonts w:cstheme="minorHAnsi"/>
              </w:rPr>
            </w:pPr>
            <w:r w:rsidRPr="00E87B86">
              <w:rPr>
                <w:rFonts w:cstheme="minorHAnsi"/>
              </w:rPr>
              <w:t>Exercises:</w:t>
            </w:r>
          </w:p>
        </w:tc>
        <w:tc>
          <w:tcPr>
            <w:tcW w:w="3132" w:type="dxa"/>
          </w:tcPr>
          <w:p w14:paraId="0AC09435" w14:textId="563DF44B" w:rsidR="004E1750" w:rsidRPr="00CF631F" w:rsidRDefault="00CF631F" w:rsidP="00171E21">
            <w:pPr>
              <w:rPr>
                <w:rFonts w:cstheme="minorHAnsi"/>
                <w:highlight w:val="yellow"/>
              </w:rPr>
            </w:pPr>
            <w:r w:rsidRPr="00CF631F">
              <w:rPr>
                <w:rFonts w:cstheme="minorHAnsi"/>
                <w:highlight w:val="yellow"/>
              </w:rPr>
              <w:t>90 min</w:t>
            </w:r>
          </w:p>
        </w:tc>
        <w:tc>
          <w:tcPr>
            <w:tcW w:w="3132" w:type="dxa"/>
          </w:tcPr>
          <w:p w14:paraId="190276AB" w14:textId="00D0887C" w:rsidR="004E1750" w:rsidRPr="00E87B86" w:rsidRDefault="00CF631F" w:rsidP="00171E21">
            <w:pPr>
              <w:rPr>
                <w:rFonts w:cstheme="minorHAnsi"/>
              </w:rPr>
            </w:pPr>
            <w:r>
              <w:rPr>
                <w:rFonts w:cstheme="minorHAnsi"/>
              </w:rPr>
              <w:t>45</w:t>
            </w:r>
          </w:p>
        </w:tc>
      </w:tr>
      <w:tr w:rsidR="004E1750" w:rsidRPr="00E87B86" w14:paraId="0DE6DABA" w14:textId="77777777" w:rsidTr="00171E21">
        <w:tc>
          <w:tcPr>
            <w:tcW w:w="3132" w:type="dxa"/>
          </w:tcPr>
          <w:p w14:paraId="29B8C65D" w14:textId="77777777" w:rsidR="004E1750" w:rsidRPr="00E87B86" w:rsidRDefault="004E1750" w:rsidP="00171E21">
            <w:pPr>
              <w:rPr>
                <w:rFonts w:cstheme="minorHAnsi"/>
              </w:rPr>
            </w:pPr>
            <w:r w:rsidRPr="00E87B86">
              <w:rPr>
                <w:rFonts w:cstheme="minorHAnsi"/>
              </w:rPr>
              <w:t>Seminars:</w:t>
            </w:r>
          </w:p>
        </w:tc>
        <w:tc>
          <w:tcPr>
            <w:tcW w:w="3132" w:type="dxa"/>
          </w:tcPr>
          <w:p w14:paraId="309EA4F8" w14:textId="3015FAA9" w:rsidR="004E1750" w:rsidRPr="00E87B86" w:rsidRDefault="004E1750" w:rsidP="00171E21">
            <w:pPr>
              <w:rPr>
                <w:rFonts w:cstheme="minorHAnsi"/>
              </w:rPr>
            </w:pPr>
          </w:p>
        </w:tc>
        <w:tc>
          <w:tcPr>
            <w:tcW w:w="3132" w:type="dxa"/>
          </w:tcPr>
          <w:p w14:paraId="512B8700" w14:textId="5B109D44" w:rsidR="004E1750" w:rsidRPr="00E87B86" w:rsidRDefault="004E1750" w:rsidP="00171E21">
            <w:pPr>
              <w:rPr>
                <w:rFonts w:cstheme="minorHAnsi"/>
              </w:rPr>
            </w:pPr>
          </w:p>
        </w:tc>
      </w:tr>
      <w:tr w:rsidR="004E1750" w:rsidRPr="00E87B86" w14:paraId="7F581D70" w14:textId="77777777" w:rsidTr="00171E21">
        <w:tc>
          <w:tcPr>
            <w:tcW w:w="9396" w:type="dxa"/>
            <w:gridSpan w:val="3"/>
          </w:tcPr>
          <w:p w14:paraId="6C61CF3C" w14:textId="3742DFDD" w:rsidR="004E1750" w:rsidRPr="00E87B86" w:rsidRDefault="004E1750" w:rsidP="00CF631F">
            <w:pPr>
              <w:rPr>
                <w:rFonts w:cstheme="minorHAnsi"/>
              </w:rPr>
            </w:pPr>
            <w:r w:rsidRPr="00E87B86">
              <w:rPr>
                <w:rFonts w:cstheme="minorHAnsi"/>
              </w:rPr>
              <w:t xml:space="preserve">ECTS: </w:t>
            </w:r>
            <w:r w:rsidR="00CF631F">
              <w:rPr>
                <w:rFonts w:cstheme="minorHAnsi"/>
              </w:rPr>
              <w:t>4</w:t>
            </w:r>
          </w:p>
        </w:tc>
      </w:tr>
      <w:tr w:rsidR="004E1750" w:rsidRPr="00E87B86" w14:paraId="65F1A68E" w14:textId="77777777" w:rsidTr="00171E21">
        <w:tc>
          <w:tcPr>
            <w:tcW w:w="9396" w:type="dxa"/>
            <w:gridSpan w:val="3"/>
          </w:tcPr>
          <w:p w14:paraId="726E6093" w14:textId="77777777" w:rsidR="004E1750" w:rsidRPr="00E87B86" w:rsidRDefault="004E1750" w:rsidP="00171E21">
            <w:pPr>
              <w:rPr>
                <w:rFonts w:cstheme="minorHAnsi"/>
              </w:rPr>
            </w:pPr>
            <w:r w:rsidRPr="00E87B86">
              <w:rPr>
                <w:rFonts w:cstheme="minorHAnsi"/>
              </w:rPr>
              <w:t>Teaching language and level</w:t>
            </w:r>
            <w:r w:rsidRPr="00E87B86">
              <w:rPr>
                <w:rStyle w:val="FootnoteReference"/>
                <w:rFonts w:cstheme="minorHAnsi"/>
              </w:rPr>
              <w:footnoteReference w:id="5"/>
            </w:r>
            <w:r w:rsidRPr="00E87B86">
              <w:rPr>
                <w:rFonts w:cstheme="minorHAnsi"/>
              </w:rPr>
              <w:t xml:space="preserve">  for guest (exchange) students:</w:t>
            </w:r>
          </w:p>
          <w:p w14:paraId="0F7BD03B" w14:textId="77777777" w:rsidR="004E1750" w:rsidRPr="00E87B86" w:rsidRDefault="004E1750" w:rsidP="00171E21">
            <w:pPr>
              <w:rPr>
                <w:rFonts w:cstheme="minorHAnsi"/>
              </w:rPr>
            </w:pPr>
            <w:r w:rsidRPr="00E87B86">
              <w:rPr>
                <w:rFonts w:cstheme="minorHAnsi"/>
              </w:rPr>
              <w:t>French C1</w:t>
            </w:r>
          </w:p>
          <w:p w14:paraId="1BF01F68" w14:textId="77777777" w:rsidR="004E1750" w:rsidRPr="00E87B86" w:rsidRDefault="004E1750" w:rsidP="00171E21">
            <w:pPr>
              <w:rPr>
                <w:rFonts w:cstheme="minorHAnsi"/>
              </w:rPr>
            </w:pPr>
          </w:p>
        </w:tc>
      </w:tr>
      <w:tr w:rsidR="004E1750" w:rsidRPr="00E87B86" w14:paraId="79BDC019" w14:textId="77777777" w:rsidTr="00171E21">
        <w:tc>
          <w:tcPr>
            <w:tcW w:w="9396" w:type="dxa"/>
            <w:gridSpan w:val="3"/>
          </w:tcPr>
          <w:p w14:paraId="028F8442" w14:textId="77777777" w:rsidR="004E1750" w:rsidRPr="00E87B86" w:rsidRDefault="004E1750" w:rsidP="00171E21">
            <w:pPr>
              <w:pStyle w:val="FootnoteText"/>
              <w:jc w:val="both"/>
              <w:rPr>
                <w:rFonts w:cstheme="minorHAnsi"/>
                <w:sz w:val="22"/>
                <w:szCs w:val="22"/>
                <w:lang w:val="hr-HR"/>
              </w:rPr>
            </w:pPr>
            <w:r w:rsidRPr="00E87B86">
              <w:rPr>
                <w:rFonts w:cstheme="minorHAnsi"/>
                <w:sz w:val="22"/>
                <w:szCs w:val="22"/>
              </w:rPr>
              <w:t>Teaching Methods</w:t>
            </w:r>
            <w:r w:rsidRPr="00E87B86">
              <w:rPr>
                <w:rStyle w:val="FootnoteReference"/>
                <w:rFonts w:cstheme="minorHAnsi"/>
                <w:sz w:val="22"/>
                <w:szCs w:val="22"/>
              </w:rPr>
              <w:footnoteReference w:id="6"/>
            </w:r>
            <w:r w:rsidRPr="00E87B86">
              <w:rPr>
                <w:rFonts w:cstheme="minorHAnsi"/>
                <w:sz w:val="22"/>
                <w:szCs w:val="22"/>
              </w:rPr>
              <w:t xml:space="preserve"> for guest (exchange) students:  L2 - All teaching activities will be held in regular teaching language only.</w:t>
            </w:r>
          </w:p>
          <w:p w14:paraId="41808010" w14:textId="15EBDA52" w:rsidR="004E1750" w:rsidRPr="00E87B86" w:rsidRDefault="004E1750" w:rsidP="00171E21">
            <w:pPr>
              <w:rPr>
                <w:rFonts w:cstheme="minorHAnsi"/>
              </w:rPr>
            </w:pPr>
          </w:p>
        </w:tc>
      </w:tr>
      <w:tr w:rsidR="004E1750" w:rsidRPr="00E87B86" w14:paraId="35F301F1" w14:textId="77777777" w:rsidTr="00171E21">
        <w:tc>
          <w:tcPr>
            <w:tcW w:w="9396" w:type="dxa"/>
            <w:gridSpan w:val="3"/>
          </w:tcPr>
          <w:p w14:paraId="7F7F7A8F" w14:textId="77777777" w:rsidR="004E1750" w:rsidRPr="00E87B86" w:rsidRDefault="004E1750" w:rsidP="00171E21">
            <w:pPr>
              <w:rPr>
                <w:rFonts w:cstheme="minorHAnsi"/>
              </w:rPr>
            </w:pPr>
            <w:r w:rsidRPr="00E87B86">
              <w:rPr>
                <w:rFonts w:cstheme="minorHAnsi"/>
              </w:rPr>
              <w:lastRenderedPageBreak/>
              <w:t>Evaluation Methods</w:t>
            </w:r>
            <w:r w:rsidRPr="00E87B86">
              <w:rPr>
                <w:rStyle w:val="FootnoteReference"/>
                <w:rFonts w:cstheme="minorHAnsi"/>
              </w:rPr>
              <w:footnoteReference w:id="7"/>
            </w:r>
            <w:r w:rsidRPr="00E87B86">
              <w:rPr>
                <w:rFonts w:cstheme="minorHAnsi"/>
              </w:rPr>
              <w:t xml:space="preserve"> and Grading</w:t>
            </w:r>
            <w:r w:rsidRPr="00E87B86">
              <w:rPr>
                <w:rStyle w:val="FootnoteReference"/>
                <w:rFonts w:cstheme="minorHAnsi"/>
              </w:rPr>
              <w:footnoteReference w:id="8"/>
            </w:r>
            <w:r w:rsidRPr="00E87B86">
              <w:rPr>
                <w:rFonts w:cstheme="minorHAnsi"/>
              </w:rPr>
              <w:t>:  Standard - the institutional grading system (5 Excellent; 4 Very good; 3 Good; 2 Sufficient; 1 Fail)</w:t>
            </w:r>
          </w:p>
          <w:p w14:paraId="588DCD56" w14:textId="77777777" w:rsidR="004E1750" w:rsidRDefault="004E1750" w:rsidP="00171E21">
            <w:pPr>
              <w:rPr>
                <w:rFonts w:cstheme="minorHAnsi"/>
              </w:rPr>
            </w:pPr>
          </w:p>
          <w:p w14:paraId="3A235932" w14:textId="77777777" w:rsidR="004E1750" w:rsidRDefault="00CF631F" w:rsidP="00171E21">
            <w:pPr>
              <w:rPr>
                <w:rFonts w:cstheme="minorHAnsi"/>
              </w:rPr>
            </w:pPr>
            <w:r w:rsidRPr="00CF631F">
              <w:rPr>
                <w:rFonts w:cstheme="minorHAnsi"/>
              </w:rPr>
              <w:t>In the course of the semester, students’ activities are continuously evaluated by means of written and oral testing of knowledge. After the last class, the students take the final written and oral exam.</w:t>
            </w:r>
          </w:p>
          <w:p w14:paraId="7481E31F" w14:textId="7806DB98" w:rsidR="00CF631F" w:rsidRPr="00E87B86" w:rsidRDefault="00CF631F" w:rsidP="00171E21">
            <w:pPr>
              <w:rPr>
                <w:rFonts w:cstheme="minorHAnsi"/>
              </w:rPr>
            </w:pPr>
          </w:p>
        </w:tc>
      </w:tr>
      <w:tr w:rsidR="004E1750" w:rsidRPr="00E87B86" w14:paraId="4691DD8B" w14:textId="77777777" w:rsidTr="00171E21">
        <w:tc>
          <w:tcPr>
            <w:tcW w:w="9396" w:type="dxa"/>
            <w:gridSpan w:val="3"/>
          </w:tcPr>
          <w:p w14:paraId="1E702945" w14:textId="77777777" w:rsidR="004E1750" w:rsidRPr="004E1750" w:rsidRDefault="004E1750" w:rsidP="004E1750">
            <w:pPr>
              <w:shd w:val="clear" w:color="auto" w:fill="FFFFFF"/>
              <w:spacing w:before="100" w:beforeAutospacing="1" w:after="100" w:afterAutospacing="1"/>
              <w:rPr>
                <w:rFonts w:cstheme="minorHAnsi"/>
              </w:rPr>
            </w:pPr>
            <w:r w:rsidRPr="004E1750">
              <w:rPr>
                <w:rFonts w:cstheme="minorHAnsi"/>
              </w:rPr>
              <w:t>Learning outcomes</w:t>
            </w:r>
          </w:p>
          <w:p w14:paraId="3F3ECEDF" w14:textId="77777777" w:rsidR="00CF631F" w:rsidRPr="00CF631F" w:rsidRDefault="00CF631F" w:rsidP="00CF631F">
            <w:pPr>
              <w:pStyle w:val="ListParagraph"/>
              <w:numPr>
                <w:ilvl w:val="0"/>
                <w:numId w:val="5"/>
              </w:numPr>
              <w:shd w:val="clear" w:color="auto" w:fill="FFFFFF"/>
              <w:spacing w:before="100" w:beforeAutospacing="1" w:after="100" w:afterAutospacing="1"/>
              <w:rPr>
                <w:rFonts w:cstheme="minorHAnsi"/>
              </w:rPr>
            </w:pPr>
            <w:r w:rsidRPr="00CF631F">
              <w:rPr>
                <w:rFonts w:cstheme="minorHAnsi"/>
              </w:rPr>
              <w:t>In the context of contemporary grammatical and linguistic approaches, describe and explain the system of articles in French and use it correctly</w:t>
            </w:r>
          </w:p>
          <w:p w14:paraId="67931F6B" w14:textId="77777777" w:rsidR="00CF631F" w:rsidRPr="00CF631F" w:rsidRDefault="00CF631F" w:rsidP="00CF631F">
            <w:pPr>
              <w:pStyle w:val="ListParagraph"/>
              <w:numPr>
                <w:ilvl w:val="0"/>
                <w:numId w:val="5"/>
              </w:numPr>
              <w:shd w:val="clear" w:color="auto" w:fill="FFFFFF"/>
              <w:spacing w:before="100" w:beforeAutospacing="1" w:after="100" w:afterAutospacing="1"/>
              <w:rPr>
                <w:rFonts w:cstheme="minorHAnsi"/>
              </w:rPr>
            </w:pPr>
            <w:r w:rsidRPr="00CF631F">
              <w:rPr>
                <w:rFonts w:cstheme="minorHAnsi"/>
              </w:rPr>
              <w:t xml:space="preserve">Describe constructions with verbs, i.e. </w:t>
            </w:r>
            <w:proofErr w:type="spellStart"/>
            <w:r w:rsidRPr="00CF631F">
              <w:rPr>
                <w:rFonts w:cstheme="minorHAnsi"/>
              </w:rPr>
              <w:t>rection</w:t>
            </w:r>
            <w:proofErr w:type="spellEnd"/>
            <w:r w:rsidRPr="00CF631F">
              <w:rPr>
                <w:rFonts w:cstheme="minorHAnsi"/>
              </w:rPr>
              <w:t xml:space="preserve"> of verbs, constructions and meanings of polyvalent verbs in French.</w:t>
            </w:r>
          </w:p>
          <w:p w14:paraId="122946FB" w14:textId="77777777" w:rsidR="00CF631F" w:rsidRPr="00CF631F" w:rsidRDefault="00CF631F" w:rsidP="00CF631F">
            <w:pPr>
              <w:pStyle w:val="ListParagraph"/>
              <w:numPr>
                <w:ilvl w:val="0"/>
                <w:numId w:val="5"/>
              </w:numPr>
              <w:shd w:val="clear" w:color="auto" w:fill="FFFFFF"/>
              <w:spacing w:before="100" w:beforeAutospacing="1" w:after="100" w:afterAutospacing="1"/>
              <w:rPr>
                <w:rFonts w:cstheme="minorHAnsi"/>
              </w:rPr>
            </w:pPr>
            <w:r w:rsidRPr="00CF631F">
              <w:rPr>
                <w:rFonts w:cstheme="minorHAnsi"/>
              </w:rPr>
              <w:t>Describe constructions of adjective and noun complements</w:t>
            </w:r>
          </w:p>
          <w:p w14:paraId="5494CF5E" w14:textId="77777777" w:rsidR="00CF631F" w:rsidRPr="00CF631F" w:rsidRDefault="00CF631F" w:rsidP="00CF631F">
            <w:pPr>
              <w:pStyle w:val="ListParagraph"/>
              <w:numPr>
                <w:ilvl w:val="0"/>
                <w:numId w:val="5"/>
              </w:numPr>
              <w:shd w:val="clear" w:color="auto" w:fill="FFFFFF"/>
              <w:spacing w:before="100" w:beforeAutospacing="1" w:after="100" w:afterAutospacing="1"/>
              <w:rPr>
                <w:rFonts w:cstheme="minorHAnsi"/>
              </w:rPr>
            </w:pPr>
            <w:r w:rsidRPr="00CF631F">
              <w:rPr>
                <w:rFonts w:cstheme="minorHAnsi"/>
              </w:rPr>
              <w:t>FR 107 describe and explain within the framework of diverse contemporary grammatical and linguistic approaches and theories all phonological, phonetic, morphological, and syntactic categories in the French language</w:t>
            </w:r>
          </w:p>
          <w:p w14:paraId="6BE42E39" w14:textId="77777777" w:rsidR="00CF631F" w:rsidRPr="00CF631F" w:rsidRDefault="00CF631F" w:rsidP="00CF631F">
            <w:pPr>
              <w:pStyle w:val="ListParagraph"/>
              <w:numPr>
                <w:ilvl w:val="0"/>
                <w:numId w:val="5"/>
              </w:numPr>
              <w:shd w:val="clear" w:color="auto" w:fill="FFFFFF"/>
              <w:spacing w:before="100" w:beforeAutospacing="1" w:after="100" w:afterAutospacing="1"/>
              <w:rPr>
                <w:rFonts w:cstheme="minorHAnsi"/>
              </w:rPr>
            </w:pPr>
            <w:r w:rsidRPr="00CF631F">
              <w:rPr>
                <w:rFonts w:cstheme="minorHAnsi"/>
              </w:rPr>
              <w:t>FR109 notice important elements in an unknown text, interpret and summarize the meaning of French texts belonging to different types of discourse and functional styles FR 108 efficiently use a dictionary with the purpose of expanding vocabulary as well as edit and summarize simple texts in various functional styles in order to make them acceptable grammatically, stylistically, and in communication</w:t>
            </w:r>
          </w:p>
          <w:p w14:paraId="2BCE422F" w14:textId="77777777" w:rsidR="00CF631F" w:rsidRPr="00CF631F" w:rsidRDefault="00CF631F" w:rsidP="00CF631F">
            <w:pPr>
              <w:pStyle w:val="ListParagraph"/>
              <w:numPr>
                <w:ilvl w:val="0"/>
                <w:numId w:val="5"/>
              </w:numPr>
              <w:shd w:val="clear" w:color="auto" w:fill="FFFFFF"/>
              <w:spacing w:before="100" w:beforeAutospacing="1" w:after="100" w:afterAutospacing="1"/>
              <w:rPr>
                <w:rFonts w:cstheme="minorHAnsi"/>
              </w:rPr>
            </w:pPr>
            <w:r w:rsidRPr="00CF631F">
              <w:rPr>
                <w:rFonts w:cstheme="minorHAnsi"/>
              </w:rPr>
              <w:t>FR 102 create original oral or written text in French according to set principles or autonomously using vocabulary from different fields of life, culture, science, and technology</w:t>
            </w:r>
          </w:p>
          <w:p w14:paraId="22CDDA1F" w14:textId="77777777" w:rsidR="00CF631F" w:rsidRPr="00CF631F" w:rsidRDefault="00CF631F" w:rsidP="00CF631F">
            <w:pPr>
              <w:pStyle w:val="ListParagraph"/>
              <w:numPr>
                <w:ilvl w:val="0"/>
                <w:numId w:val="5"/>
              </w:numPr>
              <w:shd w:val="clear" w:color="auto" w:fill="FFFFFF"/>
              <w:spacing w:before="100" w:beforeAutospacing="1" w:after="100" w:afterAutospacing="1"/>
              <w:rPr>
                <w:rFonts w:cstheme="minorHAnsi"/>
              </w:rPr>
            </w:pPr>
            <w:r w:rsidRPr="00CF631F">
              <w:rPr>
                <w:rFonts w:cstheme="minorHAnsi"/>
              </w:rPr>
              <w:t>Explain and compare elements, patterns and phenomena in French and Francophone civilization and culture.</w:t>
            </w:r>
          </w:p>
          <w:p w14:paraId="2B390C19" w14:textId="4E3590F5" w:rsidR="004E1750" w:rsidRPr="004E1750" w:rsidRDefault="00CF631F" w:rsidP="00CF631F">
            <w:pPr>
              <w:pStyle w:val="ListParagraph"/>
              <w:numPr>
                <w:ilvl w:val="0"/>
                <w:numId w:val="5"/>
              </w:numPr>
              <w:shd w:val="clear" w:color="auto" w:fill="FFFFFF"/>
              <w:spacing w:before="100" w:beforeAutospacing="1" w:after="100" w:afterAutospacing="1"/>
              <w:rPr>
                <w:rFonts w:cstheme="minorHAnsi"/>
              </w:rPr>
            </w:pPr>
            <w:r w:rsidRPr="00CF631F">
              <w:rPr>
                <w:rFonts w:cstheme="minorHAnsi"/>
              </w:rPr>
              <w:t>FR 106 evaluate one's interests and competences and select appropriate fields for the continuation of education; develop learning skills necessary for the continuation of the course of study on a higher level (MA degree)</w:t>
            </w:r>
          </w:p>
        </w:tc>
      </w:tr>
      <w:tr w:rsidR="004E1750" w:rsidRPr="00E87B86" w14:paraId="27E1A4F3" w14:textId="77777777" w:rsidTr="00171E21">
        <w:tc>
          <w:tcPr>
            <w:tcW w:w="9396" w:type="dxa"/>
            <w:gridSpan w:val="3"/>
          </w:tcPr>
          <w:p w14:paraId="64ECFBC1" w14:textId="77777777" w:rsidR="004E1750" w:rsidRPr="00E87B86" w:rsidRDefault="004E1750" w:rsidP="00171E21">
            <w:pPr>
              <w:rPr>
                <w:rFonts w:cstheme="minorHAnsi"/>
              </w:rPr>
            </w:pPr>
            <w:r w:rsidRPr="00E87B86">
              <w:rPr>
                <w:rFonts w:cstheme="minorHAnsi"/>
              </w:rPr>
              <w:t>Literature: Selected readings available through the LMS platform</w:t>
            </w:r>
          </w:p>
          <w:p w14:paraId="72830848" w14:textId="77777777" w:rsidR="004E1750" w:rsidRPr="00E87B86" w:rsidRDefault="004E1750" w:rsidP="00171E21">
            <w:pPr>
              <w:rPr>
                <w:rFonts w:cstheme="minorHAnsi"/>
              </w:rPr>
            </w:pPr>
          </w:p>
        </w:tc>
      </w:tr>
    </w:tbl>
    <w:p w14:paraId="10D2368E" w14:textId="798F1CB6" w:rsidR="004E1750" w:rsidRDefault="004E1750" w:rsidP="00714366"/>
    <w:p w14:paraId="67088AF8" w14:textId="2074E40B" w:rsidR="004422E3" w:rsidRDefault="004422E3" w:rsidP="00AD6FA3"/>
    <w:p w14:paraId="578CF19B" w14:textId="5B6B6A1D" w:rsidR="00BD49AB" w:rsidRDefault="00BD49AB" w:rsidP="00714366"/>
    <w:sectPr w:rsidR="00BD49AB" w:rsidSect="00D12733">
      <w:pgSz w:w="12240" w:h="15840"/>
      <w:pgMar w:top="709" w:right="1417" w:bottom="142"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3BEC17" w14:textId="77777777" w:rsidR="00F44541" w:rsidRDefault="00F44541" w:rsidP="00714366">
      <w:pPr>
        <w:spacing w:after="0" w:line="240" w:lineRule="auto"/>
      </w:pPr>
      <w:r>
        <w:separator/>
      </w:r>
    </w:p>
  </w:endnote>
  <w:endnote w:type="continuationSeparator" w:id="0">
    <w:p w14:paraId="543CB013" w14:textId="77777777" w:rsidR="00F44541" w:rsidRDefault="00F44541" w:rsidP="00714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B37F4" w14:textId="77777777" w:rsidR="00F44541" w:rsidRDefault="00F44541" w:rsidP="00714366">
      <w:pPr>
        <w:spacing w:after="0" w:line="240" w:lineRule="auto"/>
      </w:pPr>
      <w:r>
        <w:separator/>
      </w:r>
    </w:p>
  </w:footnote>
  <w:footnote w:type="continuationSeparator" w:id="0">
    <w:p w14:paraId="7B4704E6" w14:textId="77777777" w:rsidR="00F44541" w:rsidRDefault="00F44541" w:rsidP="00714366">
      <w:pPr>
        <w:spacing w:after="0" w:line="240" w:lineRule="auto"/>
      </w:pPr>
      <w:r>
        <w:continuationSeparator/>
      </w:r>
    </w:p>
  </w:footnote>
  <w:footnote w:id="1">
    <w:p w14:paraId="1681BC3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14:paraId="0A1F78AF"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14:paraId="74658319" w14:textId="77777777" w:rsidR="00171E21" w:rsidRPr="00C64195" w:rsidRDefault="00171E21" w:rsidP="004E1750">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14:paraId="756358C1" w14:textId="77777777" w:rsidR="00171E21" w:rsidRPr="00D12733" w:rsidRDefault="00171E21" w:rsidP="004E1750">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14:paraId="7F50DBEC" w14:textId="77777777" w:rsidR="00171E21" w:rsidRPr="00D12733" w:rsidRDefault="00171E21" w:rsidP="004E1750">
      <w:pPr>
        <w:pStyle w:val="FootnoteText"/>
        <w:jc w:val="both"/>
        <w:rPr>
          <w:lang w:val="hr-HR"/>
        </w:rPr>
      </w:pPr>
      <w:r w:rsidRPr="00D12733">
        <w:rPr>
          <w:rStyle w:val="FootnoteReference"/>
        </w:rPr>
        <w:footnoteRef/>
      </w:r>
      <w:r w:rsidRPr="00D12733">
        <w:t xml:space="preserve"> </w:t>
      </w:r>
      <w:r w:rsidRPr="00D12733">
        <w:rPr>
          <w:lang w:val="hr-HR"/>
        </w:rPr>
        <w:t>According to CEFR (e.g. English B2, German C1…)</w:t>
      </w:r>
    </w:p>
  </w:footnote>
  <w:footnote w:id="6">
    <w:p w14:paraId="5C11D7A8" w14:textId="77777777" w:rsidR="00171E21" w:rsidRDefault="00171E21" w:rsidP="004E1750">
      <w:pPr>
        <w:pStyle w:val="FootnoteText"/>
        <w:jc w:val="both"/>
      </w:pPr>
      <w:r w:rsidRPr="00D12733">
        <w:rPr>
          <w:rStyle w:val="FootnoteReference"/>
        </w:rPr>
        <w:footnoteRef/>
      </w:r>
      <w:r>
        <w:t xml:space="preserve"> </w:t>
      </w:r>
      <w:r w:rsidRPr="00D933EA">
        <w:rPr>
          <w:b/>
        </w:rPr>
        <w:t>Language options for guest (exchange) students):</w:t>
      </w:r>
    </w:p>
    <w:p w14:paraId="338B29AA" w14:textId="77777777" w:rsidR="00171E21" w:rsidRPr="00D12733" w:rsidRDefault="00171E21" w:rsidP="004E1750">
      <w:pPr>
        <w:pStyle w:val="FootnoteText"/>
        <w:jc w:val="both"/>
      </w:pPr>
      <w:r w:rsidRPr="00D12733">
        <w:t>L1 - All teaching activities will be held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14:paraId="7CCA2C3B" w14:textId="77777777" w:rsidR="00171E21" w:rsidRPr="00D12733" w:rsidRDefault="00171E21" w:rsidP="004E1750">
      <w:pPr>
        <w:pStyle w:val="FootnoteText"/>
        <w:jc w:val="both"/>
        <w:rPr>
          <w:lang w:val="hr-HR"/>
        </w:rPr>
      </w:pPr>
      <w:r w:rsidRPr="00D12733">
        <w:t>L2 - All teaching activities will be held</w:t>
      </w:r>
      <w:r>
        <w:t xml:space="preserve"> </w:t>
      </w:r>
      <w:r w:rsidRPr="00D12733">
        <w:t>in regular teaching language</w:t>
      </w:r>
      <w:r>
        <w:t xml:space="preserve"> only</w:t>
      </w:r>
      <w:r w:rsidRPr="00D12733">
        <w:t>.</w:t>
      </w:r>
    </w:p>
  </w:footnote>
  <w:footnote w:id="7">
    <w:p w14:paraId="730FCC97" w14:textId="77777777" w:rsidR="00171E21" w:rsidRPr="00D12733" w:rsidRDefault="00171E21" w:rsidP="004E1750">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14:paraId="4028B21E" w14:textId="77777777" w:rsidR="00171E21" w:rsidRPr="00D12733" w:rsidRDefault="00171E21" w:rsidP="004E1750">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14:paraId="74460D13" w14:textId="77777777" w:rsidR="00171E21" w:rsidRPr="00D12733" w:rsidRDefault="00171E21" w:rsidP="004E1750">
      <w:pPr>
        <w:spacing w:after="0" w:line="240" w:lineRule="auto"/>
        <w:jc w:val="both"/>
        <w:rPr>
          <w:sz w:val="20"/>
          <w:szCs w:val="20"/>
        </w:rPr>
      </w:pPr>
      <w:r w:rsidRPr="00D12733">
        <w:rPr>
          <w:sz w:val="20"/>
          <w:szCs w:val="20"/>
        </w:rPr>
        <w:t xml:space="preserve">Additional: </w:t>
      </w:r>
    </w:p>
    <w:p w14:paraId="3E708C7C" w14:textId="77777777" w:rsidR="00171E21" w:rsidRPr="00D12733" w:rsidRDefault="00171E21" w:rsidP="004E1750">
      <w:pPr>
        <w:spacing w:after="0" w:line="240" w:lineRule="auto"/>
        <w:jc w:val="both"/>
        <w:rPr>
          <w:sz w:val="20"/>
          <w:szCs w:val="20"/>
        </w:rPr>
      </w:pPr>
      <w:r w:rsidRPr="00D12733">
        <w:rPr>
          <w:sz w:val="20"/>
          <w:szCs w:val="20"/>
        </w:rPr>
        <w:t>RA - Regular Attendance (No ECTS credits awarded for course attendance only)</w:t>
      </w:r>
    </w:p>
    <w:p w14:paraId="7ECA512D" w14:textId="77777777" w:rsidR="00171E21" w:rsidRPr="00D12733" w:rsidRDefault="00171E21" w:rsidP="004E1750">
      <w:pPr>
        <w:spacing w:after="0" w:line="240" w:lineRule="auto"/>
        <w:jc w:val="both"/>
        <w:rPr>
          <w:sz w:val="20"/>
          <w:szCs w:val="20"/>
        </w:rPr>
      </w:pPr>
      <w:r w:rsidRPr="00D12733">
        <w:rPr>
          <w:sz w:val="20"/>
          <w:szCs w:val="20"/>
        </w:rPr>
        <w:t>C - Completed (Student has completed proscribed obligations/no ECTS credits awarded)</w:t>
      </w:r>
    </w:p>
    <w:p w14:paraId="32992D46" w14:textId="77777777" w:rsidR="00171E21" w:rsidRPr="00D12733" w:rsidRDefault="00171E21" w:rsidP="004E1750">
      <w:pPr>
        <w:spacing w:after="0" w:line="240" w:lineRule="auto"/>
        <w:jc w:val="both"/>
        <w:rPr>
          <w:sz w:val="20"/>
          <w:szCs w:val="20"/>
        </w:rPr>
      </w:pPr>
      <w:r w:rsidRPr="00D12733">
        <w:rPr>
          <w:sz w:val="20"/>
          <w:szCs w:val="20"/>
        </w:rPr>
        <w:t>C+ – Completed + ECTS (Student has completed proscribed obligations + ECTS credits awarded)</w:t>
      </w:r>
    </w:p>
    <w:p w14:paraId="396AAF12" w14:textId="77777777" w:rsidR="00171E21" w:rsidRPr="00D12733" w:rsidRDefault="00171E21" w:rsidP="004E1750">
      <w:pPr>
        <w:pStyle w:val="FootnoteText"/>
        <w:rPr>
          <w:lang w:val="hr-HR"/>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4B0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57191"/>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0468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C7D292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35236A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940A87"/>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4D02DE"/>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6B0A64"/>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6D2BC8"/>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3376939"/>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8E33E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CA26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DC2550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7F08C0"/>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EB0853"/>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1F94BCD"/>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DF31CF6"/>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8915CF"/>
    <w:multiLevelType w:val="multilevel"/>
    <w:tmpl w:val="B9521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2"/>
  </w:num>
  <w:num w:numId="3">
    <w:abstractNumId w:val="13"/>
  </w:num>
  <w:num w:numId="4">
    <w:abstractNumId w:val="11"/>
  </w:num>
  <w:num w:numId="5">
    <w:abstractNumId w:val="4"/>
  </w:num>
  <w:num w:numId="6">
    <w:abstractNumId w:val="1"/>
  </w:num>
  <w:num w:numId="7">
    <w:abstractNumId w:val="8"/>
  </w:num>
  <w:num w:numId="8">
    <w:abstractNumId w:val="0"/>
  </w:num>
  <w:num w:numId="9">
    <w:abstractNumId w:val="10"/>
  </w:num>
  <w:num w:numId="10">
    <w:abstractNumId w:val="16"/>
  </w:num>
  <w:num w:numId="11">
    <w:abstractNumId w:val="3"/>
  </w:num>
  <w:num w:numId="12">
    <w:abstractNumId w:val="17"/>
  </w:num>
  <w:num w:numId="13">
    <w:abstractNumId w:val="2"/>
  </w:num>
  <w:num w:numId="14">
    <w:abstractNumId w:val="15"/>
  </w:num>
  <w:num w:numId="15">
    <w:abstractNumId w:val="5"/>
  </w:num>
  <w:num w:numId="16">
    <w:abstractNumId w:val="6"/>
  </w:num>
  <w:num w:numId="17">
    <w:abstractNumId w:val="1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366"/>
    <w:rsid w:val="000045AB"/>
    <w:rsid w:val="00020C96"/>
    <w:rsid w:val="00034999"/>
    <w:rsid w:val="0007245F"/>
    <w:rsid w:val="00120BC5"/>
    <w:rsid w:val="00133F2F"/>
    <w:rsid w:val="00171E21"/>
    <w:rsid w:val="00195BAC"/>
    <w:rsid w:val="001F3BE8"/>
    <w:rsid w:val="00230887"/>
    <w:rsid w:val="00297469"/>
    <w:rsid w:val="002A2EE6"/>
    <w:rsid w:val="003804F7"/>
    <w:rsid w:val="00381EEA"/>
    <w:rsid w:val="003B1E7C"/>
    <w:rsid w:val="003E03D6"/>
    <w:rsid w:val="004422E3"/>
    <w:rsid w:val="00465279"/>
    <w:rsid w:val="004E1750"/>
    <w:rsid w:val="00525147"/>
    <w:rsid w:val="00526F3A"/>
    <w:rsid w:val="005D7B91"/>
    <w:rsid w:val="0062222F"/>
    <w:rsid w:val="00662550"/>
    <w:rsid w:val="00675172"/>
    <w:rsid w:val="00714366"/>
    <w:rsid w:val="007254DF"/>
    <w:rsid w:val="007E09CB"/>
    <w:rsid w:val="009047B0"/>
    <w:rsid w:val="009125E6"/>
    <w:rsid w:val="0092101E"/>
    <w:rsid w:val="0092582F"/>
    <w:rsid w:val="00966206"/>
    <w:rsid w:val="00966E70"/>
    <w:rsid w:val="009716E7"/>
    <w:rsid w:val="009C6004"/>
    <w:rsid w:val="00A01504"/>
    <w:rsid w:val="00AB04BF"/>
    <w:rsid w:val="00AC000C"/>
    <w:rsid w:val="00AD64A3"/>
    <w:rsid w:val="00AD6FA3"/>
    <w:rsid w:val="00AD78DD"/>
    <w:rsid w:val="00B43413"/>
    <w:rsid w:val="00BC2B7F"/>
    <w:rsid w:val="00BD49AB"/>
    <w:rsid w:val="00C122B0"/>
    <w:rsid w:val="00C64195"/>
    <w:rsid w:val="00C82F7A"/>
    <w:rsid w:val="00CD030E"/>
    <w:rsid w:val="00CE3B68"/>
    <w:rsid w:val="00CF631F"/>
    <w:rsid w:val="00D06704"/>
    <w:rsid w:val="00D12733"/>
    <w:rsid w:val="00D37240"/>
    <w:rsid w:val="00D933EA"/>
    <w:rsid w:val="00E203E8"/>
    <w:rsid w:val="00E471DE"/>
    <w:rsid w:val="00E87310"/>
    <w:rsid w:val="00E87B86"/>
    <w:rsid w:val="00EB59AF"/>
    <w:rsid w:val="00EF3067"/>
    <w:rsid w:val="00F117E5"/>
    <w:rsid w:val="00F216CC"/>
    <w:rsid w:val="00F24889"/>
    <w:rsid w:val="00F44541"/>
    <w:rsid w:val="00F929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943D5"/>
  <w15:chartTrackingRefBased/>
  <w15:docId w15:val="{6C7B4A0D-81EB-4F27-9D22-26E1A0389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143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714366"/>
    <w:pPr>
      <w:spacing w:after="0" w:line="240" w:lineRule="auto"/>
    </w:pPr>
    <w:rPr>
      <w:sz w:val="20"/>
      <w:szCs w:val="20"/>
    </w:rPr>
  </w:style>
  <w:style w:type="character" w:customStyle="1" w:styleId="FootnoteTextChar">
    <w:name w:val="Footnote Text Char"/>
    <w:basedOn w:val="DefaultParagraphFont"/>
    <w:link w:val="FootnoteText"/>
    <w:uiPriority w:val="99"/>
    <w:rsid w:val="00714366"/>
    <w:rPr>
      <w:sz w:val="20"/>
      <w:szCs w:val="20"/>
    </w:rPr>
  </w:style>
  <w:style w:type="character" w:styleId="FootnoteReference">
    <w:name w:val="footnote reference"/>
    <w:basedOn w:val="DefaultParagraphFont"/>
    <w:uiPriority w:val="99"/>
    <w:semiHidden/>
    <w:unhideWhenUsed/>
    <w:rsid w:val="00714366"/>
    <w:rPr>
      <w:vertAlign w:val="superscript"/>
    </w:rPr>
  </w:style>
  <w:style w:type="paragraph" w:styleId="BalloonText">
    <w:name w:val="Balloon Text"/>
    <w:basedOn w:val="Normal"/>
    <w:link w:val="BalloonTextChar"/>
    <w:uiPriority w:val="99"/>
    <w:semiHidden/>
    <w:unhideWhenUsed/>
    <w:rsid w:val="00966E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E70"/>
    <w:rPr>
      <w:rFonts w:ascii="Segoe UI" w:hAnsi="Segoe UI" w:cs="Segoe UI"/>
      <w:sz w:val="18"/>
      <w:szCs w:val="18"/>
    </w:rPr>
  </w:style>
  <w:style w:type="character" w:styleId="Hyperlink">
    <w:name w:val="Hyperlink"/>
    <w:basedOn w:val="DefaultParagraphFont"/>
    <w:uiPriority w:val="99"/>
    <w:semiHidden/>
    <w:unhideWhenUsed/>
    <w:rsid w:val="00AD78DD"/>
    <w:rPr>
      <w:color w:val="0000FF"/>
      <w:u w:val="single"/>
    </w:rPr>
  </w:style>
  <w:style w:type="paragraph" w:styleId="ListParagraph">
    <w:name w:val="List Paragraph"/>
    <w:basedOn w:val="Normal"/>
    <w:uiPriority w:val="34"/>
    <w:qFormat/>
    <w:rsid w:val="00BD49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5595">
      <w:bodyDiv w:val="1"/>
      <w:marLeft w:val="0"/>
      <w:marRight w:val="0"/>
      <w:marTop w:val="0"/>
      <w:marBottom w:val="0"/>
      <w:divBdr>
        <w:top w:val="none" w:sz="0" w:space="0" w:color="auto"/>
        <w:left w:val="none" w:sz="0" w:space="0" w:color="auto"/>
        <w:bottom w:val="none" w:sz="0" w:space="0" w:color="auto"/>
        <w:right w:val="none" w:sz="0" w:space="0" w:color="auto"/>
      </w:divBdr>
      <w:divsChild>
        <w:div w:id="1781416669">
          <w:marLeft w:val="0"/>
          <w:marRight w:val="0"/>
          <w:marTop w:val="0"/>
          <w:marBottom w:val="300"/>
          <w:divBdr>
            <w:top w:val="single" w:sz="6" w:space="0" w:color="DDDDDD"/>
            <w:left w:val="single" w:sz="6" w:space="0" w:color="DDDDDD"/>
            <w:bottom w:val="single" w:sz="6" w:space="0" w:color="DDDDDD"/>
            <w:right w:val="single" w:sz="6" w:space="0" w:color="DDDDDD"/>
          </w:divBdr>
          <w:divsChild>
            <w:div w:id="45682816">
              <w:marLeft w:val="0"/>
              <w:marRight w:val="0"/>
              <w:marTop w:val="0"/>
              <w:marBottom w:val="0"/>
              <w:divBdr>
                <w:top w:val="none" w:sz="0" w:space="8" w:color="DDDDDD"/>
                <w:left w:val="none" w:sz="0" w:space="11" w:color="DDDDDD"/>
                <w:bottom w:val="single" w:sz="6" w:space="8" w:color="DDDDDD"/>
                <w:right w:val="none" w:sz="0" w:space="11" w:color="DDDDDD"/>
              </w:divBdr>
              <w:divsChild>
                <w:div w:id="1937908084">
                  <w:marLeft w:val="0"/>
                  <w:marRight w:val="0"/>
                  <w:marTop w:val="0"/>
                  <w:marBottom w:val="0"/>
                  <w:divBdr>
                    <w:top w:val="none" w:sz="0" w:space="0" w:color="auto"/>
                    <w:left w:val="none" w:sz="0" w:space="0" w:color="auto"/>
                    <w:bottom w:val="none" w:sz="0" w:space="0" w:color="auto"/>
                    <w:right w:val="none" w:sz="0" w:space="0" w:color="auto"/>
                  </w:divBdr>
                </w:div>
              </w:divsChild>
            </w:div>
            <w:div w:id="6405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273887">
      <w:bodyDiv w:val="1"/>
      <w:marLeft w:val="0"/>
      <w:marRight w:val="0"/>
      <w:marTop w:val="0"/>
      <w:marBottom w:val="0"/>
      <w:divBdr>
        <w:top w:val="none" w:sz="0" w:space="0" w:color="auto"/>
        <w:left w:val="none" w:sz="0" w:space="0" w:color="auto"/>
        <w:bottom w:val="none" w:sz="0" w:space="0" w:color="auto"/>
        <w:right w:val="none" w:sz="0" w:space="0" w:color="auto"/>
      </w:divBdr>
      <w:divsChild>
        <w:div w:id="1929533550">
          <w:marLeft w:val="0"/>
          <w:marRight w:val="0"/>
          <w:marTop w:val="0"/>
          <w:marBottom w:val="0"/>
          <w:divBdr>
            <w:top w:val="none" w:sz="0" w:space="0" w:color="auto"/>
            <w:left w:val="none" w:sz="0" w:space="0" w:color="auto"/>
            <w:bottom w:val="none" w:sz="0" w:space="0" w:color="auto"/>
            <w:right w:val="none" w:sz="0" w:space="0" w:color="auto"/>
          </w:divBdr>
        </w:div>
        <w:div w:id="460928948">
          <w:marLeft w:val="0"/>
          <w:marRight w:val="0"/>
          <w:marTop w:val="0"/>
          <w:marBottom w:val="0"/>
          <w:divBdr>
            <w:top w:val="none" w:sz="0" w:space="0" w:color="auto"/>
            <w:left w:val="none" w:sz="0" w:space="0" w:color="auto"/>
            <w:bottom w:val="none" w:sz="0" w:space="0" w:color="auto"/>
            <w:right w:val="none" w:sz="0" w:space="0" w:color="auto"/>
          </w:divBdr>
        </w:div>
        <w:div w:id="401872112">
          <w:marLeft w:val="0"/>
          <w:marRight w:val="0"/>
          <w:marTop w:val="0"/>
          <w:marBottom w:val="0"/>
          <w:divBdr>
            <w:top w:val="none" w:sz="0" w:space="0" w:color="auto"/>
            <w:left w:val="none" w:sz="0" w:space="0" w:color="auto"/>
            <w:bottom w:val="none" w:sz="0" w:space="0" w:color="auto"/>
            <w:right w:val="none" w:sz="0" w:space="0" w:color="auto"/>
          </w:divBdr>
        </w:div>
      </w:divsChild>
    </w:div>
    <w:div w:id="102170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BF66F-6A8C-4C1A-AB04-DDF9B88B9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dc:creator>
  <cp:keywords/>
  <dc:description/>
  <cp:lastModifiedBy>Nina</cp:lastModifiedBy>
  <cp:revision>16</cp:revision>
  <cp:lastPrinted>2019-02-18T13:08:00Z</cp:lastPrinted>
  <dcterms:created xsi:type="dcterms:W3CDTF">2024-01-02T08:00:00Z</dcterms:created>
  <dcterms:modified xsi:type="dcterms:W3CDTF">2024-01-04T14:37:00Z</dcterms:modified>
</cp:coreProperties>
</file>