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2C446" w14:textId="655BC2BF" w:rsidR="004E1750" w:rsidRDefault="004E1750"/>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4E1750" w:rsidRPr="00E87B86" w14:paraId="6D557EAA" w14:textId="77777777" w:rsidTr="00171E21">
        <w:tc>
          <w:tcPr>
            <w:tcW w:w="9396" w:type="dxa"/>
            <w:gridSpan w:val="3"/>
          </w:tcPr>
          <w:p w14:paraId="00B07B17" w14:textId="77777777" w:rsidR="004E1750" w:rsidRPr="00E87B86" w:rsidRDefault="004E1750" w:rsidP="00171E21">
            <w:pPr>
              <w:rPr>
                <w:rFonts w:cstheme="minorHAnsi"/>
              </w:rPr>
            </w:pPr>
            <w:r w:rsidRPr="00E87B86">
              <w:rPr>
                <w:rFonts w:cstheme="minorHAnsi"/>
              </w:rPr>
              <w:t xml:space="preserve">STUDY PROGRAMME: </w:t>
            </w:r>
          </w:p>
          <w:p w14:paraId="0D6EC3AD" w14:textId="3D408217" w:rsidR="004E1750" w:rsidRPr="00E87B86" w:rsidRDefault="004E1750" w:rsidP="00FB3B71">
            <w:pPr>
              <w:jc w:val="center"/>
              <w:rPr>
                <w:rFonts w:cstheme="minorHAnsi"/>
              </w:rPr>
            </w:pPr>
            <w:r w:rsidRPr="00E87B86">
              <w:rPr>
                <w:rFonts w:cstheme="minorHAnsi"/>
                <w:color w:val="333333"/>
                <w:shd w:val="clear" w:color="auto" w:fill="FFFFFF"/>
              </w:rPr>
              <w:t xml:space="preserve">French language </w:t>
            </w:r>
            <w:r>
              <w:rPr>
                <w:rFonts w:cstheme="minorHAnsi"/>
                <w:color w:val="333333"/>
                <w:shd w:val="clear" w:color="auto" w:fill="FFFFFF"/>
              </w:rPr>
              <w:t xml:space="preserve">and literature </w:t>
            </w:r>
          </w:p>
        </w:tc>
      </w:tr>
      <w:tr w:rsidR="004E1750" w:rsidRPr="00E87B86" w14:paraId="25A24984" w14:textId="77777777" w:rsidTr="00171E21">
        <w:tc>
          <w:tcPr>
            <w:tcW w:w="9396" w:type="dxa"/>
            <w:gridSpan w:val="3"/>
          </w:tcPr>
          <w:p w14:paraId="03E93BA8" w14:textId="6E448E4A" w:rsidR="004E1750" w:rsidRPr="00E87B86" w:rsidRDefault="004E1750" w:rsidP="00171E21">
            <w:pPr>
              <w:rPr>
                <w:rFonts w:cstheme="minorHAnsi"/>
                <w:color w:val="FF0000"/>
              </w:rPr>
            </w:pPr>
            <w:r w:rsidRPr="00E87B86">
              <w:rPr>
                <w:rFonts w:cstheme="minorHAnsi"/>
              </w:rPr>
              <w:t>Level and Year</w:t>
            </w:r>
            <w:r w:rsidRPr="00E87B86">
              <w:rPr>
                <w:rStyle w:val="FootnoteReference"/>
                <w:rFonts w:cstheme="minorHAnsi"/>
              </w:rPr>
              <w:footnoteReference w:id="1"/>
            </w:r>
            <w:r w:rsidRPr="00E87B86">
              <w:rPr>
                <w:rFonts w:cstheme="minorHAnsi"/>
              </w:rPr>
              <w:t xml:space="preserve">: </w:t>
            </w:r>
            <w:r w:rsidRPr="00E87B86">
              <w:rPr>
                <w:rFonts w:cstheme="minorHAnsi"/>
                <w:color w:val="FF0000"/>
              </w:rPr>
              <w:t xml:space="preserve"> </w:t>
            </w:r>
            <w:r w:rsidR="00FB3B71">
              <w:rPr>
                <w:rFonts w:cstheme="minorHAnsi"/>
                <w:color w:val="FF0000"/>
              </w:rPr>
              <w:t>BA, 3</w:t>
            </w:r>
            <w:r w:rsidR="00FB3B71">
              <w:rPr>
                <w:rFonts w:cstheme="minorHAnsi"/>
                <w:color w:val="FF0000"/>
                <w:vertAlign w:val="superscript"/>
              </w:rPr>
              <w:t>rd</w:t>
            </w:r>
            <w:r w:rsidR="00FB3B71">
              <w:rPr>
                <w:rFonts w:cstheme="minorHAnsi"/>
                <w:color w:val="FF0000"/>
              </w:rPr>
              <w:t xml:space="preserve"> year</w:t>
            </w:r>
          </w:p>
        </w:tc>
      </w:tr>
      <w:tr w:rsidR="004E1750" w:rsidRPr="00E87B86" w14:paraId="78C348EA" w14:textId="77777777" w:rsidTr="00171E21">
        <w:tc>
          <w:tcPr>
            <w:tcW w:w="9396" w:type="dxa"/>
            <w:gridSpan w:val="3"/>
          </w:tcPr>
          <w:p w14:paraId="5DEB0A3E" w14:textId="77777777" w:rsidR="004E1750" w:rsidRPr="00E87B86" w:rsidRDefault="004E1750" w:rsidP="00171E21">
            <w:pPr>
              <w:rPr>
                <w:rFonts w:cstheme="minorHAnsi"/>
              </w:rPr>
            </w:pPr>
            <w:r w:rsidRPr="00E87B86">
              <w:rPr>
                <w:rFonts w:cstheme="minorHAnsi"/>
              </w:rPr>
              <w:t>Course Title:</w:t>
            </w:r>
          </w:p>
          <w:p w14:paraId="1CF4DCB2" w14:textId="07654208" w:rsidR="004E1750" w:rsidRPr="00E87B86" w:rsidRDefault="008472E1" w:rsidP="00171E21">
            <w:pPr>
              <w:jc w:val="center"/>
              <w:rPr>
                <w:rFonts w:cstheme="minorHAnsi"/>
                <w:b/>
                <w:bCs/>
              </w:rPr>
            </w:pPr>
            <w:bookmarkStart w:id="0" w:name="_GoBack"/>
            <w:r w:rsidRPr="008472E1">
              <w:rPr>
                <w:rFonts w:cstheme="minorHAnsi"/>
                <w:b/>
                <w:bCs/>
                <w:color w:val="333333"/>
                <w:shd w:val="clear" w:color="auto" w:fill="FFFFFF"/>
              </w:rPr>
              <w:t xml:space="preserve">Linguistic Theory of </w:t>
            </w:r>
            <w:proofErr w:type="spellStart"/>
            <w:r w:rsidRPr="008472E1">
              <w:rPr>
                <w:rFonts w:cstheme="minorHAnsi"/>
                <w:b/>
                <w:bCs/>
                <w:color w:val="333333"/>
                <w:shd w:val="clear" w:color="auto" w:fill="FFFFFF"/>
              </w:rPr>
              <w:t>Petar</w:t>
            </w:r>
            <w:proofErr w:type="spellEnd"/>
            <w:r w:rsidRPr="008472E1">
              <w:rPr>
                <w:rFonts w:cstheme="minorHAnsi"/>
                <w:b/>
                <w:bCs/>
                <w:color w:val="333333"/>
                <w:shd w:val="clear" w:color="auto" w:fill="FFFFFF"/>
              </w:rPr>
              <w:t xml:space="preserve"> Guberina and its applications</w:t>
            </w:r>
            <w:bookmarkEnd w:id="0"/>
          </w:p>
        </w:tc>
      </w:tr>
      <w:tr w:rsidR="004E1750" w:rsidRPr="00E87B86" w14:paraId="067A2D61" w14:textId="77777777" w:rsidTr="00171E21">
        <w:tc>
          <w:tcPr>
            <w:tcW w:w="9396" w:type="dxa"/>
            <w:gridSpan w:val="3"/>
          </w:tcPr>
          <w:p w14:paraId="76D1384F" w14:textId="77777777" w:rsidR="004E1750" w:rsidRPr="00E87B86" w:rsidRDefault="004E1750" w:rsidP="00171E21">
            <w:pPr>
              <w:rPr>
                <w:rFonts w:cstheme="minorHAnsi"/>
              </w:rPr>
            </w:pPr>
            <w:r w:rsidRPr="00E87B86">
              <w:rPr>
                <w:rFonts w:cstheme="minorHAnsi"/>
              </w:rPr>
              <w:t>Course Description:</w:t>
            </w:r>
          </w:p>
          <w:p w14:paraId="68B30120" w14:textId="77777777" w:rsidR="004E1750" w:rsidRDefault="008472E1" w:rsidP="00171E21">
            <w:pPr>
              <w:rPr>
                <w:rFonts w:cstheme="minorHAnsi"/>
                <w:shd w:val="clear" w:color="auto" w:fill="FFFFFF"/>
              </w:rPr>
            </w:pPr>
            <w:proofErr w:type="spellStart"/>
            <w:r w:rsidRPr="008472E1">
              <w:rPr>
                <w:rFonts w:cstheme="minorHAnsi"/>
                <w:shd w:val="clear" w:color="auto" w:fill="FFFFFF"/>
              </w:rPr>
              <w:t>Familiarise</w:t>
            </w:r>
            <w:proofErr w:type="spellEnd"/>
            <w:r w:rsidRPr="008472E1">
              <w:rPr>
                <w:rFonts w:cstheme="minorHAnsi"/>
                <w:shd w:val="clear" w:color="auto" w:fill="FFFFFF"/>
              </w:rPr>
              <w:t xml:space="preserve"> the students with the work of </w:t>
            </w:r>
            <w:proofErr w:type="spellStart"/>
            <w:r w:rsidRPr="008472E1">
              <w:rPr>
                <w:rFonts w:cstheme="minorHAnsi"/>
                <w:shd w:val="clear" w:color="auto" w:fill="FFFFFF"/>
              </w:rPr>
              <w:t>Petar</w:t>
            </w:r>
            <w:proofErr w:type="spellEnd"/>
            <w:r w:rsidRPr="008472E1">
              <w:rPr>
                <w:rFonts w:cstheme="minorHAnsi"/>
                <w:shd w:val="clear" w:color="auto" w:fill="FFFFFF"/>
              </w:rPr>
              <w:t xml:space="preserve"> Guberina in the context of linguistic research in the twentieth and twenty-first centuries, with a special emphasis on the field of linguistic research of French, in which the author left a significant mark by his activities. Enable the students to understand the basic terminology of </w:t>
            </w:r>
            <w:proofErr w:type="spellStart"/>
            <w:r w:rsidRPr="008472E1">
              <w:rPr>
                <w:rFonts w:cstheme="minorHAnsi"/>
                <w:shd w:val="clear" w:color="auto" w:fill="FFFFFF"/>
              </w:rPr>
              <w:t>Guberina’s</w:t>
            </w:r>
            <w:proofErr w:type="spellEnd"/>
            <w:r w:rsidRPr="008472E1">
              <w:rPr>
                <w:rFonts w:cstheme="minorHAnsi"/>
                <w:shd w:val="clear" w:color="auto" w:fill="FFFFFF"/>
              </w:rPr>
              <w:t xml:space="preserve"> linguistics of speech and to apply its principles to the </w:t>
            </w:r>
            <w:proofErr w:type="spellStart"/>
            <w:r w:rsidRPr="008472E1">
              <w:rPr>
                <w:rFonts w:cstheme="minorHAnsi"/>
                <w:shd w:val="clear" w:color="auto" w:fill="FFFFFF"/>
              </w:rPr>
              <w:t>verbotonal</w:t>
            </w:r>
            <w:proofErr w:type="spellEnd"/>
            <w:r w:rsidRPr="008472E1">
              <w:rPr>
                <w:rFonts w:cstheme="minorHAnsi"/>
                <w:shd w:val="clear" w:color="auto" w:fill="FFFFFF"/>
              </w:rPr>
              <w:t xml:space="preserve"> approach to re-education of listening and speech and in the structural-global audio-visual methodology of foreign language learning.</w:t>
            </w:r>
          </w:p>
          <w:p w14:paraId="088236BA" w14:textId="2E1B4F03" w:rsidR="008472E1" w:rsidRPr="00E87B86" w:rsidRDefault="008472E1" w:rsidP="00171E21">
            <w:pPr>
              <w:rPr>
                <w:rFonts w:cstheme="minorHAnsi"/>
              </w:rPr>
            </w:pPr>
          </w:p>
        </w:tc>
      </w:tr>
      <w:tr w:rsidR="004E1750" w:rsidRPr="00E87B86" w14:paraId="5A74A6A7" w14:textId="77777777" w:rsidTr="00171E21">
        <w:tc>
          <w:tcPr>
            <w:tcW w:w="9396" w:type="dxa"/>
            <w:gridSpan w:val="3"/>
          </w:tcPr>
          <w:p w14:paraId="182B915F" w14:textId="59285390" w:rsidR="004E1750" w:rsidRPr="00E87B86" w:rsidRDefault="004E1750" w:rsidP="00FB3B71">
            <w:pPr>
              <w:rPr>
                <w:rFonts w:cstheme="minorHAnsi"/>
                <w:color w:val="FF0000"/>
              </w:rPr>
            </w:pPr>
            <w:r w:rsidRPr="00E87B86">
              <w:rPr>
                <w:rFonts w:cstheme="minorHAnsi"/>
              </w:rPr>
              <w:t>Semester</w:t>
            </w:r>
            <w:r w:rsidRPr="00E87B86">
              <w:rPr>
                <w:rStyle w:val="FootnoteReference"/>
                <w:rFonts w:cstheme="minorHAnsi"/>
              </w:rPr>
              <w:footnoteReference w:id="2"/>
            </w:r>
            <w:r w:rsidRPr="00E87B86">
              <w:rPr>
                <w:rFonts w:cstheme="minorHAnsi"/>
              </w:rPr>
              <w:t>:</w:t>
            </w:r>
            <w:r w:rsidRPr="00E87B86">
              <w:rPr>
                <w:rFonts w:cstheme="minorHAnsi"/>
                <w:color w:val="FF0000"/>
              </w:rPr>
              <w:t xml:space="preserve"> </w:t>
            </w:r>
            <w:r w:rsidR="00FB3B71">
              <w:rPr>
                <w:rFonts w:cstheme="minorHAnsi"/>
                <w:color w:val="FF0000"/>
              </w:rPr>
              <w:t>summer</w:t>
            </w:r>
          </w:p>
        </w:tc>
      </w:tr>
      <w:tr w:rsidR="004E1750" w:rsidRPr="00E87B86" w14:paraId="1F155EB3" w14:textId="77777777" w:rsidTr="00171E21">
        <w:tc>
          <w:tcPr>
            <w:tcW w:w="9396" w:type="dxa"/>
            <w:gridSpan w:val="3"/>
          </w:tcPr>
          <w:p w14:paraId="482A36E6" w14:textId="77777777" w:rsidR="004E1750" w:rsidRPr="00E87B86" w:rsidRDefault="004E1750" w:rsidP="00171E21">
            <w:pPr>
              <w:rPr>
                <w:rFonts w:cstheme="minorHAnsi"/>
              </w:rPr>
            </w:pPr>
            <w:r w:rsidRPr="00E87B86">
              <w:rPr>
                <w:rFonts w:cstheme="minorHAnsi"/>
              </w:rPr>
              <w:t>Lecturer(s)/Teacher(s):</w:t>
            </w:r>
          </w:p>
          <w:p w14:paraId="1688F46B" w14:textId="52CC211C" w:rsidR="004E1750" w:rsidRPr="00E87B86" w:rsidRDefault="008472E1" w:rsidP="00171E21">
            <w:pPr>
              <w:rPr>
                <w:rFonts w:cstheme="minorHAnsi"/>
              </w:rPr>
            </w:pPr>
            <w:proofErr w:type="spellStart"/>
            <w:r w:rsidRPr="008472E1">
              <w:rPr>
                <w:rFonts w:cstheme="minorHAnsi"/>
                <w:shd w:val="clear" w:color="auto" w:fill="FFFFFF"/>
              </w:rPr>
              <w:t>Bogdanka</w:t>
            </w:r>
            <w:proofErr w:type="spellEnd"/>
            <w:r w:rsidRPr="008472E1">
              <w:rPr>
                <w:rFonts w:cstheme="minorHAnsi"/>
                <w:shd w:val="clear" w:color="auto" w:fill="FFFFFF"/>
              </w:rPr>
              <w:t xml:space="preserve"> </w:t>
            </w:r>
            <w:proofErr w:type="spellStart"/>
            <w:r w:rsidRPr="008472E1">
              <w:rPr>
                <w:rFonts w:cstheme="minorHAnsi"/>
                <w:shd w:val="clear" w:color="auto" w:fill="FFFFFF"/>
              </w:rPr>
              <w:t>Pavelin</w:t>
            </w:r>
            <w:proofErr w:type="spellEnd"/>
            <w:r w:rsidRPr="008472E1">
              <w:rPr>
                <w:rFonts w:cstheme="minorHAnsi"/>
                <w:shd w:val="clear" w:color="auto" w:fill="FFFFFF"/>
              </w:rPr>
              <w:t xml:space="preserve"> </w:t>
            </w:r>
            <w:proofErr w:type="spellStart"/>
            <w:r w:rsidRPr="008472E1">
              <w:rPr>
                <w:rFonts w:cstheme="minorHAnsi"/>
                <w:shd w:val="clear" w:color="auto" w:fill="FFFFFF"/>
              </w:rPr>
              <w:t>Lešić</w:t>
            </w:r>
            <w:proofErr w:type="spellEnd"/>
            <w:r w:rsidRPr="008472E1">
              <w:rPr>
                <w:rFonts w:cstheme="minorHAnsi"/>
                <w:shd w:val="clear" w:color="auto" w:fill="FFFFFF"/>
              </w:rPr>
              <w:t>, PhD, Full Professor (primary)</w:t>
            </w:r>
          </w:p>
        </w:tc>
      </w:tr>
      <w:tr w:rsidR="004E1750" w:rsidRPr="00E87B86" w14:paraId="2B18CE29" w14:textId="77777777" w:rsidTr="00171E21">
        <w:tc>
          <w:tcPr>
            <w:tcW w:w="9396" w:type="dxa"/>
            <w:gridSpan w:val="3"/>
          </w:tcPr>
          <w:p w14:paraId="11DECADA" w14:textId="77777777" w:rsidR="004E1750" w:rsidRPr="00E87B86" w:rsidRDefault="004E1750" w:rsidP="00171E21">
            <w:pPr>
              <w:rPr>
                <w:rFonts w:cstheme="minorHAnsi"/>
              </w:rPr>
            </w:pPr>
            <w:r w:rsidRPr="00E87B86">
              <w:rPr>
                <w:rFonts w:cstheme="minorHAnsi"/>
              </w:rPr>
              <w:t>Teaching Language (regular)</w:t>
            </w:r>
            <w:r w:rsidRPr="00E87B86">
              <w:rPr>
                <w:rStyle w:val="FootnoteReference"/>
                <w:rFonts w:cstheme="minorHAnsi"/>
              </w:rPr>
              <w:footnoteReference w:id="3"/>
            </w:r>
            <w:r w:rsidRPr="00E87B86">
              <w:rPr>
                <w:rFonts w:cstheme="minorHAnsi"/>
              </w:rPr>
              <w:t>: French</w:t>
            </w:r>
          </w:p>
        </w:tc>
      </w:tr>
      <w:tr w:rsidR="004E1750" w:rsidRPr="00E87B86" w14:paraId="79A91D68" w14:textId="77777777" w:rsidTr="00171E21">
        <w:tc>
          <w:tcPr>
            <w:tcW w:w="9396" w:type="dxa"/>
            <w:gridSpan w:val="3"/>
          </w:tcPr>
          <w:p w14:paraId="71A9C0E0" w14:textId="77777777" w:rsidR="004E1750" w:rsidRPr="00E87B86" w:rsidRDefault="004E1750" w:rsidP="00171E21">
            <w:pPr>
              <w:rPr>
                <w:rFonts w:cstheme="minorHAnsi"/>
              </w:rPr>
            </w:pPr>
            <w:r w:rsidRPr="00E87B86">
              <w:rPr>
                <w:rFonts w:cstheme="minorHAnsi"/>
              </w:rPr>
              <w:t>Teaching Methods (regular):</w:t>
            </w:r>
            <w:r w:rsidRPr="00E87B86">
              <w:rPr>
                <w:rStyle w:val="FootnoteReference"/>
                <w:rFonts w:cstheme="minorHAnsi"/>
              </w:rPr>
              <w:footnoteReference w:id="4"/>
            </w:r>
          </w:p>
          <w:p w14:paraId="41859D6C" w14:textId="77777777" w:rsidR="00171E21" w:rsidRDefault="008472E1" w:rsidP="00171E21">
            <w:pPr>
              <w:rPr>
                <w:rFonts w:cstheme="minorHAnsi"/>
              </w:rPr>
            </w:pPr>
            <w:r w:rsidRPr="008472E1">
              <w:rPr>
                <w:rFonts w:cstheme="minorHAnsi"/>
              </w:rPr>
              <w:t>Lectures and seminar.</w:t>
            </w:r>
          </w:p>
          <w:p w14:paraId="339BC389" w14:textId="42F16392" w:rsidR="008472E1" w:rsidRPr="00E87B86" w:rsidRDefault="008472E1" w:rsidP="00171E21">
            <w:pPr>
              <w:rPr>
                <w:rFonts w:cstheme="minorHAnsi"/>
              </w:rPr>
            </w:pPr>
          </w:p>
        </w:tc>
      </w:tr>
      <w:tr w:rsidR="004E1750" w:rsidRPr="00E87B86" w14:paraId="34EB5E98" w14:textId="77777777" w:rsidTr="00171E21">
        <w:tc>
          <w:tcPr>
            <w:tcW w:w="3132" w:type="dxa"/>
          </w:tcPr>
          <w:p w14:paraId="67DA1949" w14:textId="77777777" w:rsidR="004E1750" w:rsidRPr="00E87B86" w:rsidRDefault="004E1750" w:rsidP="00171E21">
            <w:pPr>
              <w:rPr>
                <w:rFonts w:cstheme="minorHAnsi"/>
              </w:rPr>
            </w:pPr>
            <w:r w:rsidRPr="00E87B86">
              <w:rPr>
                <w:rFonts w:cstheme="minorHAnsi"/>
              </w:rPr>
              <w:t>Teaching:</w:t>
            </w:r>
          </w:p>
        </w:tc>
        <w:tc>
          <w:tcPr>
            <w:tcW w:w="3132" w:type="dxa"/>
          </w:tcPr>
          <w:p w14:paraId="35090520" w14:textId="77777777" w:rsidR="004E1750" w:rsidRPr="00E87B86" w:rsidRDefault="004E1750" w:rsidP="00171E21">
            <w:pPr>
              <w:rPr>
                <w:rFonts w:cstheme="minorHAnsi"/>
              </w:rPr>
            </w:pPr>
            <w:r w:rsidRPr="00E87B86">
              <w:rPr>
                <w:rFonts w:cstheme="minorHAnsi"/>
              </w:rPr>
              <w:t>Weekly (hours)</w:t>
            </w:r>
          </w:p>
        </w:tc>
        <w:tc>
          <w:tcPr>
            <w:tcW w:w="3132" w:type="dxa"/>
          </w:tcPr>
          <w:p w14:paraId="36165CEA" w14:textId="77777777" w:rsidR="004E1750" w:rsidRPr="00E87B86" w:rsidRDefault="004E1750" w:rsidP="00171E21">
            <w:pPr>
              <w:rPr>
                <w:rFonts w:cstheme="minorHAnsi"/>
              </w:rPr>
            </w:pPr>
            <w:r w:rsidRPr="00E87B86">
              <w:rPr>
                <w:rFonts w:cstheme="minorHAnsi"/>
              </w:rPr>
              <w:t>Semester (hours)</w:t>
            </w:r>
          </w:p>
          <w:p w14:paraId="12F75101" w14:textId="77777777" w:rsidR="004E1750" w:rsidRPr="00E87B86" w:rsidRDefault="004E1750" w:rsidP="00171E21">
            <w:pPr>
              <w:rPr>
                <w:rFonts w:cstheme="minorHAnsi"/>
              </w:rPr>
            </w:pPr>
          </w:p>
        </w:tc>
      </w:tr>
      <w:tr w:rsidR="004E1750" w:rsidRPr="00E87B86" w14:paraId="21745533" w14:textId="77777777" w:rsidTr="00171E21">
        <w:tc>
          <w:tcPr>
            <w:tcW w:w="3132" w:type="dxa"/>
          </w:tcPr>
          <w:p w14:paraId="4498AEC8" w14:textId="77777777" w:rsidR="004E1750" w:rsidRPr="00E87B86" w:rsidRDefault="004E1750" w:rsidP="00171E21">
            <w:pPr>
              <w:rPr>
                <w:rFonts w:cstheme="minorHAnsi"/>
              </w:rPr>
            </w:pPr>
            <w:r w:rsidRPr="00E87B86">
              <w:rPr>
                <w:rFonts w:cstheme="minorHAnsi"/>
              </w:rPr>
              <w:t>Lectures:</w:t>
            </w:r>
          </w:p>
        </w:tc>
        <w:tc>
          <w:tcPr>
            <w:tcW w:w="3132" w:type="dxa"/>
          </w:tcPr>
          <w:p w14:paraId="30760606" w14:textId="78AC5345" w:rsidR="004E1750" w:rsidRPr="00E87B86" w:rsidRDefault="008472E1" w:rsidP="00171E21">
            <w:pPr>
              <w:rPr>
                <w:rFonts w:cstheme="minorHAnsi"/>
              </w:rPr>
            </w:pPr>
            <w:r>
              <w:rPr>
                <w:rFonts w:cstheme="minorHAnsi"/>
              </w:rPr>
              <w:t>45 min</w:t>
            </w:r>
          </w:p>
        </w:tc>
        <w:tc>
          <w:tcPr>
            <w:tcW w:w="3132" w:type="dxa"/>
          </w:tcPr>
          <w:p w14:paraId="3AD1E614" w14:textId="50A0679E" w:rsidR="004E1750" w:rsidRPr="00E87B86" w:rsidRDefault="008472E1" w:rsidP="00171E21">
            <w:pPr>
              <w:rPr>
                <w:rFonts w:cstheme="minorHAnsi"/>
              </w:rPr>
            </w:pPr>
            <w:r>
              <w:rPr>
                <w:rFonts w:cstheme="minorHAnsi"/>
              </w:rPr>
              <w:t>15</w:t>
            </w:r>
          </w:p>
        </w:tc>
      </w:tr>
      <w:tr w:rsidR="004E1750" w:rsidRPr="00E87B86" w14:paraId="0E8F478E" w14:textId="77777777" w:rsidTr="00171E21">
        <w:tc>
          <w:tcPr>
            <w:tcW w:w="3132" w:type="dxa"/>
          </w:tcPr>
          <w:p w14:paraId="06F54765" w14:textId="77777777" w:rsidR="004E1750" w:rsidRPr="00E87B86" w:rsidRDefault="004E1750" w:rsidP="00171E21">
            <w:pPr>
              <w:rPr>
                <w:rFonts w:cstheme="minorHAnsi"/>
              </w:rPr>
            </w:pPr>
            <w:r w:rsidRPr="00E87B86">
              <w:rPr>
                <w:rFonts w:cstheme="minorHAnsi"/>
              </w:rPr>
              <w:t>Exercises:</w:t>
            </w:r>
          </w:p>
        </w:tc>
        <w:tc>
          <w:tcPr>
            <w:tcW w:w="3132" w:type="dxa"/>
          </w:tcPr>
          <w:p w14:paraId="0AC09435" w14:textId="77777777" w:rsidR="004E1750" w:rsidRPr="00E87B86" w:rsidRDefault="004E1750" w:rsidP="00171E21">
            <w:pPr>
              <w:rPr>
                <w:rFonts w:cstheme="minorHAnsi"/>
              </w:rPr>
            </w:pPr>
          </w:p>
        </w:tc>
        <w:tc>
          <w:tcPr>
            <w:tcW w:w="3132" w:type="dxa"/>
          </w:tcPr>
          <w:p w14:paraId="190276AB" w14:textId="77777777" w:rsidR="004E1750" w:rsidRPr="00E87B86" w:rsidRDefault="004E1750" w:rsidP="00171E21">
            <w:pPr>
              <w:rPr>
                <w:rFonts w:cstheme="minorHAnsi"/>
              </w:rPr>
            </w:pPr>
          </w:p>
        </w:tc>
      </w:tr>
      <w:tr w:rsidR="004E1750" w:rsidRPr="00E87B86" w14:paraId="0DE6DABA" w14:textId="77777777" w:rsidTr="00171E21">
        <w:tc>
          <w:tcPr>
            <w:tcW w:w="3132" w:type="dxa"/>
          </w:tcPr>
          <w:p w14:paraId="29B8C65D" w14:textId="77777777" w:rsidR="004E1750" w:rsidRPr="00E87B86" w:rsidRDefault="004E1750" w:rsidP="00171E21">
            <w:pPr>
              <w:rPr>
                <w:rFonts w:cstheme="minorHAnsi"/>
              </w:rPr>
            </w:pPr>
            <w:r w:rsidRPr="00E87B86">
              <w:rPr>
                <w:rFonts w:cstheme="minorHAnsi"/>
              </w:rPr>
              <w:t>Seminars:</w:t>
            </w:r>
          </w:p>
        </w:tc>
        <w:tc>
          <w:tcPr>
            <w:tcW w:w="3132" w:type="dxa"/>
          </w:tcPr>
          <w:p w14:paraId="309EA4F8" w14:textId="00011B0F" w:rsidR="004E1750" w:rsidRPr="00E87B86" w:rsidRDefault="008472E1" w:rsidP="00171E21">
            <w:pPr>
              <w:rPr>
                <w:rFonts w:cstheme="minorHAnsi"/>
              </w:rPr>
            </w:pPr>
            <w:r>
              <w:rPr>
                <w:rFonts w:cstheme="minorHAnsi"/>
              </w:rPr>
              <w:t>45</w:t>
            </w:r>
            <w:r w:rsidR="004E1750">
              <w:rPr>
                <w:rFonts w:cstheme="minorHAnsi"/>
              </w:rPr>
              <w:t xml:space="preserve"> min</w:t>
            </w:r>
          </w:p>
        </w:tc>
        <w:tc>
          <w:tcPr>
            <w:tcW w:w="3132" w:type="dxa"/>
          </w:tcPr>
          <w:p w14:paraId="512B8700" w14:textId="0E95CC59" w:rsidR="004E1750" w:rsidRPr="00E87B86" w:rsidRDefault="008472E1" w:rsidP="00171E21">
            <w:pPr>
              <w:rPr>
                <w:rFonts w:cstheme="minorHAnsi"/>
              </w:rPr>
            </w:pPr>
            <w:r>
              <w:rPr>
                <w:rFonts w:cstheme="minorHAnsi"/>
              </w:rPr>
              <w:t>15</w:t>
            </w:r>
          </w:p>
        </w:tc>
      </w:tr>
      <w:tr w:rsidR="004E1750" w:rsidRPr="00E87B86" w14:paraId="7F581D70" w14:textId="77777777" w:rsidTr="00171E21">
        <w:tc>
          <w:tcPr>
            <w:tcW w:w="9396" w:type="dxa"/>
            <w:gridSpan w:val="3"/>
          </w:tcPr>
          <w:p w14:paraId="6C61CF3C" w14:textId="77777777" w:rsidR="004E1750" w:rsidRPr="00E87B86" w:rsidRDefault="004E1750" w:rsidP="00171E21">
            <w:pPr>
              <w:rPr>
                <w:rFonts w:cstheme="minorHAnsi"/>
              </w:rPr>
            </w:pPr>
            <w:r w:rsidRPr="00E87B86">
              <w:rPr>
                <w:rFonts w:cstheme="minorHAnsi"/>
              </w:rPr>
              <w:t>ECTS: 3</w:t>
            </w:r>
          </w:p>
        </w:tc>
      </w:tr>
      <w:tr w:rsidR="004E1750" w:rsidRPr="00E87B86" w14:paraId="65F1A68E" w14:textId="77777777" w:rsidTr="00171E21">
        <w:tc>
          <w:tcPr>
            <w:tcW w:w="9396" w:type="dxa"/>
            <w:gridSpan w:val="3"/>
          </w:tcPr>
          <w:p w14:paraId="726E6093" w14:textId="77777777" w:rsidR="004E1750" w:rsidRPr="00E87B86" w:rsidRDefault="004E1750" w:rsidP="00171E21">
            <w:pPr>
              <w:rPr>
                <w:rFonts w:cstheme="minorHAnsi"/>
              </w:rPr>
            </w:pPr>
            <w:r w:rsidRPr="00E87B86">
              <w:rPr>
                <w:rFonts w:cstheme="minorHAnsi"/>
              </w:rPr>
              <w:t>Teaching language and level</w:t>
            </w:r>
            <w:r w:rsidRPr="00E87B86">
              <w:rPr>
                <w:rStyle w:val="FootnoteReference"/>
                <w:rFonts w:cstheme="minorHAnsi"/>
              </w:rPr>
              <w:footnoteReference w:id="5"/>
            </w:r>
            <w:r w:rsidRPr="00E87B86">
              <w:rPr>
                <w:rFonts w:cstheme="minorHAnsi"/>
              </w:rPr>
              <w:t xml:space="preserve">  for guest (exchange) students:</w:t>
            </w:r>
          </w:p>
          <w:p w14:paraId="0F7BD03B" w14:textId="77777777" w:rsidR="004E1750" w:rsidRPr="00E87B86" w:rsidRDefault="004E1750" w:rsidP="00171E21">
            <w:pPr>
              <w:rPr>
                <w:rFonts w:cstheme="minorHAnsi"/>
              </w:rPr>
            </w:pPr>
            <w:r w:rsidRPr="00E87B86">
              <w:rPr>
                <w:rFonts w:cstheme="minorHAnsi"/>
              </w:rPr>
              <w:t>French C1</w:t>
            </w:r>
          </w:p>
          <w:p w14:paraId="1BF01F68" w14:textId="77777777" w:rsidR="004E1750" w:rsidRPr="00E87B86" w:rsidRDefault="004E1750" w:rsidP="00171E21">
            <w:pPr>
              <w:rPr>
                <w:rFonts w:cstheme="minorHAnsi"/>
              </w:rPr>
            </w:pPr>
          </w:p>
        </w:tc>
      </w:tr>
      <w:tr w:rsidR="004E1750" w:rsidRPr="00E87B86" w14:paraId="79BDC019" w14:textId="77777777" w:rsidTr="00171E21">
        <w:tc>
          <w:tcPr>
            <w:tcW w:w="9396" w:type="dxa"/>
            <w:gridSpan w:val="3"/>
          </w:tcPr>
          <w:p w14:paraId="028F8442" w14:textId="77777777" w:rsidR="004E1750" w:rsidRPr="00E87B86" w:rsidRDefault="004E1750" w:rsidP="00171E21">
            <w:pPr>
              <w:pStyle w:val="FootnoteText"/>
              <w:jc w:val="both"/>
              <w:rPr>
                <w:rFonts w:cstheme="minorHAnsi"/>
                <w:sz w:val="22"/>
                <w:szCs w:val="22"/>
                <w:lang w:val="hr-HR"/>
              </w:rPr>
            </w:pPr>
            <w:r w:rsidRPr="00E87B86">
              <w:rPr>
                <w:rFonts w:cstheme="minorHAnsi"/>
                <w:sz w:val="22"/>
                <w:szCs w:val="22"/>
              </w:rPr>
              <w:t>Teaching Methods</w:t>
            </w:r>
            <w:r w:rsidRPr="00E87B86">
              <w:rPr>
                <w:rStyle w:val="FootnoteReference"/>
                <w:rFonts w:cstheme="minorHAnsi"/>
                <w:sz w:val="22"/>
                <w:szCs w:val="22"/>
              </w:rPr>
              <w:footnoteReference w:id="6"/>
            </w:r>
            <w:r w:rsidRPr="00E87B86">
              <w:rPr>
                <w:rFonts w:cstheme="minorHAnsi"/>
                <w:sz w:val="22"/>
                <w:szCs w:val="22"/>
              </w:rPr>
              <w:t xml:space="preserve"> for guest (exchange) students:  L2 - All teaching activities will be held in regular teaching language only.</w:t>
            </w:r>
          </w:p>
          <w:p w14:paraId="41808010" w14:textId="15EBDA52" w:rsidR="004E1750" w:rsidRPr="00E87B86" w:rsidRDefault="004E1750" w:rsidP="00171E21">
            <w:pPr>
              <w:rPr>
                <w:rFonts w:cstheme="minorHAnsi"/>
              </w:rPr>
            </w:pPr>
          </w:p>
        </w:tc>
      </w:tr>
      <w:tr w:rsidR="004E1750" w:rsidRPr="00E87B86" w14:paraId="35F301F1" w14:textId="77777777" w:rsidTr="00171E21">
        <w:tc>
          <w:tcPr>
            <w:tcW w:w="9396" w:type="dxa"/>
            <w:gridSpan w:val="3"/>
          </w:tcPr>
          <w:p w14:paraId="7F7F7A8F" w14:textId="77777777" w:rsidR="004E1750" w:rsidRPr="00E87B86" w:rsidRDefault="004E1750" w:rsidP="00171E21">
            <w:pPr>
              <w:rPr>
                <w:rFonts w:cstheme="minorHAnsi"/>
              </w:rPr>
            </w:pPr>
            <w:r w:rsidRPr="00E87B86">
              <w:rPr>
                <w:rFonts w:cstheme="minorHAnsi"/>
              </w:rPr>
              <w:t>Evaluation Methods</w:t>
            </w:r>
            <w:r w:rsidRPr="00E87B86">
              <w:rPr>
                <w:rStyle w:val="FootnoteReference"/>
                <w:rFonts w:cstheme="minorHAnsi"/>
              </w:rPr>
              <w:footnoteReference w:id="7"/>
            </w:r>
            <w:r w:rsidRPr="00E87B86">
              <w:rPr>
                <w:rFonts w:cstheme="minorHAnsi"/>
              </w:rPr>
              <w:t xml:space="preserve"> and Grading</w:t>
            </w:r>
            <w:r w:rsidRPr="00E87B86">
              <w:rPr>
                <w:rStyle w:val="FootnoteReference"/>
                <w:rFonts w:cstheme="minorHAnsi"/>
              </w:rPr>
              <w:footnoteReference w:id="8"/>
            </w:r>
            <w:r w:rsidRPr="00E87B86">
              <w:rPr>
                <w:rFonts w:cstheme="minorHAnsi"/>
              </w:rPr>
              <w:t>:  Standard - the institutional grading system (5 Excellent; 4 Very good; 3 Good; 2 Sufficient; 1 Fail)</w:t>
            </w:r>
          </w:p>
          <w:p w14:paraId="588DCD56" w14:textId="77777777" w:rsidR="004E1750" w:rsidRDefault="004E1750" w:rsidP="00171E21">
            <w:pPr>
              <w:rPr>
                <w:rFonts w:cstheme="minorHAnsi"/>
              </w:rPr>
            </w:pPr>
          </w:p>
          <w:p w14:paraId="463F8878" w14:textId="77777777" w:rsidR="004E1750" w:rsidRDefault="008472E1" w:rsidP="00171E21">
            <w:pPr>
              <w:rPr>
                <w:rFonts w:cstheme="minorHAnsi"/>
              </w:rPr>
            </w:pPr>
            <w:r w:rsidRPr="008472E1">
              <w:rPr>
                <w:rFonts w:cstheme="minorHAnsi"/>
              </w:rPr>
              <w:t>Two written tests and the final exam.</w:t>
            </w:r>
          </w:p>
          <w:p w14:paraId="7481E31F" w14:textId="3F6FFCBC" w:rsidR="008472E1" w:rsidRPr="00E87B86" w:rsidRDefault="008472E1" w:rsidP="00171E21">
            <w:pPr>
              <w:rPr>
                <w:rFonts w:cstheme="minorHAnsi"/>
              </w:rPr>
            </w:pPr>
          </w:p>
        </w:tc>
      </w:tr>
      <w:tr w:rsidR="004E1750" w:rsidRPr="00E87B86" w14:paraId="4691DD8B" w14:textId="77777777" w:rsidTr="00171E21">
        <w:tc>
          <w:tcPr>
            <w:tcW w:w="9396" w:type="dxa"/>
            <w:gridSpan w:val="3"/>
          </w:tcPr>
          <w:p w14:paraId="1E702945" w14:textId="77777777" w:rsidR="004E1750" w:rsidRPr="004E1750" w:rsidRDefault="004E1750" w:rsidP="004E1750">
            <w:pPr>
              <w:shd w:val="clear" w:color="auto" w:fill="FFFFFF"/>
              <w:spacing w:before="100" w:beforeAutospacing="1" w:after="100" w:afterAutospacing="1"/>
              <w:rPr>
                <w:rFonts w:cstheme="minorHAnsi"/>
              </w:rPr>
            </w:pPr>
            <w:r w:rsidRPr="004E1750">
              <w:rPr>
                <w:rFonts w:cstheme="minorHAnsi"/>
              </w:rPr>
              <w:lastRenderedPageBreak/>
              <w:t>Learning outcomes</w:t>
            </w:r>
          </w:p>
          <w:p w14:paraId="71C6636D" w14:textId="77777777" w:rsidR="008472E1" w:rsidRPr="008472E1" w:rsidRDefault="008472E1" w:rsidP="008472E1">
            <w:pPr>
              <w:pStyle w:val="ListParagraph"/>
              <w:numPr>
                <w:ilvl w:val="0"/>
                <w:numId w:val="5"/>
              </w:numPr>
              <w:shd w:val="clear" w:color="auto" w:fill="FFFFFF"/>
              <w:spacing w:before="100" w:beforeAutospacing="1" w:after="100" w:afterAutospacing="1"/>
              <w:rPr>
                <w:rFonts w:cstheme="minorHAnsi"/>
              </w:rPr>
            </w:pPr>
            <w:r w:rsidRPr="008472E1">
              <w:rPr>
                <w:rFonts w:cstheme="minorHAnsi"/>
              </w:rPr>
              <w:t xml:space="preserve">In the context of various contemporary linguistic and grammatical approaches and theories, be able to explain </w:t>
            </w:r>
            <w:proofErr w:type="spellStart"/>
            <w:r w:rsidRPr="008472E1">
              <w:rPr>
                <w:rFonts w:cstheme="minorHAnsi"/>
              </w:rPr>
              <w:t>Petar</w:t>
            </w:r>
            <w:proofErr w:type="spellEnd"/>
            <w:r w:rsidRPr="008472E1">
              <w:rPr>
                <w:rFonts w:cstheme="minorHAnsi"/>
              </w:rPr>
              <w:t xml:space="preserve"> </w:t>
            </w:r>
            <w:proofErr w:type="spellStart"/>
            <w:r w:rsidRPr="008472E1">
              <w:rPr>
                <w:rFonts w:cstheme="minorHAnsi"/>
              </w:rPr>
              <w:t>Guberina’s</w:t>
            </w:r>
            <w:proofErr w:type="spellEnd"/>
            <w:r w:rsidRPr="008472E1">
              <w:rPr>
                <w:rFonts w:cstheme="minorHAnsi"/>
              </w:rPr>
              <w:t xml:space="preserve"> work as a part of linguistic research activities in the twentieth and twenty-first centuries.</w:t>
            </w:r>
          </w:p>
          <w:p w14:paraId="62E13F89" w14:textId="77777777" w:rsidR="008472E1" w:rsidRPr="008472E1" w:rsidRDefault="008472E1" w:rsidP="008472E1">
            <w:pPr>
              <w:pStyle w:val="ListParagraph"/>
              <w:numPr>
                <w:ilvl w:val="0"/>
                <w:numId w:val="5"/>
              </w:numPr>
              <w:shd w:val="clear" w:color="auto" w:fill="FFFFFF"/>
              <w:spacing w:before="100" w:beforeAutospacing="1" w:after="100" w:afterAutospacing="1"/>
              <w:rPr>
                <w:rFonts w:cstheme="minorHAnsi"/>
              </w:rPr>
            </w:pPr>
            <w:r w:rsidRPr="008472E1">
              <w:rPr>
                <w:rFonts w:cstheme="minorHAnsi"/>
              </w:rPr>
              <w:t xml:space="preserve">Be able to interpret and </w:t>
            </w:r>
            <w:proofErr w:type="spellStart"/>
            <w:r w:rsidRPr="008472E1">
              <w:rPr>
                <w:rFonts w:cstheme="minorHAnsi"/>
              </w:rPr>
              <w:t>summarise</w:t>
            </w:r>
            <w:proofErr w:type="spellEnd"/>
            <w:r w:rsidRPr="008472E1">
              <w:rPr>
                <w:rFonts w:cstheme="minorHAnsi"/>
              </w:rPr>
              <w:t xml:space="preserve"> the procedures of structural-global audio-visual methodology of learning French as a foreign language.</w:t>
            </w:r>
          </w:p>
          <w:p w14:paraId="764F5D2F" w14:textId="77777777" w:rsidR="008472E1" w:rsidRPr="008472E1" w:rsidRDefault="008472E1" w:rsidP="008472E1">
            <w:pPr>
              <w:pStyle w:val="ListParagraph"/>
              <w:numPr>
                <w:ilvl w:val="0"/>
                <w:numId w:val="5"/>
              </w:numPr>
              <w:shd w:val="clear" w:color="auto" w:fill="FFFFFF"/>
              <w:spacing w:before="100" w:beforeAutospacing="1" w:after="100" w:afterAutospacing="1"/>
              <w:rPr>
                <w:rFonts w:cstheme="minorHAnsi"/>
              </w:rPr>
            </w:pPr>
            <w:r w:rsidRPr="008472E1">
              <w:rPr>
                <w:rFonts w:cstheme="minorHAnsi"/>
              </w:rPr>
              <w:t xml:space="preserve">Be able to interpret and </w:t>
            </w:r>
            <w:proofErr w:type="spellStart"/>
            <w:r w:rsidRPr="008472E1">
              <w:rPr>
                <w:rFonts w:cstheme="minorHAnsi"/>
              </w:rPr>
              <w:t>summarise</w:t>
            </w:r>
            <w:proofErr w:type="spellEnd"/>
            <w:r w:rsidRPr="008472E1">
              <w:rPr>
                <w:rFonts w:cstheme="minorHAnsi"/>
              </w:rPr>
              <w:t xml:space="preserve"> </w:t>
            </w:r>
            <w:proofErr w:type="spellStart"/>
            <w:r w:rsidRPr="008472E1">
              <w:rPr>
                <w:rFonts w:cstheme="minorHAnsi"/>
              </w:rPr>
              <w:t>Guberina’s</w:t>
            </w:r>
            <w:proofErr w:type="spellEnd"/>
            <w:r w:rsidRPr="008472E1">
              <w:rPr>
                <w:rFonts w:cstheme="minorHAnsi"/>
              </w:rPr>
              <w:t xml:space="preserve"> stylistic research based on the comparison of the stylistic value of the source language and of its translation into the target language as a basic criterion for evaluation of translations.</w:t>
            </w:r>
          </w:p>
          <w:p w14:paraId="5DB6BBEC" w14:textId="77777777" w:rsidR="008472E1" w:rsidRPr="008472E1" w:rsidRDefault="008472E1" w:rsidP="008472E1">
            <w:pPr>
              <w:pStyle w:val="ListParagraph"/>
              <w:numPr>
                <w:ilvl w:val="0"/>
                <w:numId w:val="5"/>
              </w:numPr>
              <w:shd w:val="clear" w:color="auto" w:fill="FFFFFF"/>
              <w:spacing w:before="100" w:beforeAutospacing="1" w:after="100" w:afterAutospacing="1"/>
              <w:rPr>
                <w:rFonts w:cstheme="minorHAnsi"/>
              </w:rPr>
            </w:pPr>
            <w:r w:rsidRPr="008472E1">
              <w:rPr>
                <w:rFonts w:cstheme="minorHAnsi"/>
              </w:rPr>
              <w:t xml:space="preserve">Be able to present one’s own opinion after the </w:t>
            </w:r>
            <w:proofErr w:type="spellStart"/>
            <w:r w:rsidRPr="008472E1">
              <w:rPr>
                <w:rFonts w:cstheme="minorHAnsi"/>
              </w:rPr>
              <w:t>familiarisation</w:t>
            </w:r>
            <w:proofErr w:type="spellEnd"/>
            <w:r w:rsidRPr="008472E1">
              <w:rPr>
                <w:rFonts w:cstheme="minorHAnsi"/>
              </w:rPr>
              <w:t xml:space="preserve"> with the linguistic science of the twentieth century and the possibility of its concrete application on the example of </w:t>
            </w:r>
            <w:proofErr w:type="spellStart"/>
            <w:r w:rsidRPr="008472E1">
              <w:rPr>
                <w:rFonts w:cstheme="minorHAnsi"/>
              </w:rPr>
              <w:t>Guberina’s</w:t>
            </w:r>
            <w:proofErr w:type="spellEnd"/>
            <w:r w:rsidRPr="008472E1">
              <w:rPr>
                <w:rFonts w:cstheme="minorHAnsi"/>
              </w:rPr>
              <w:t xml:space="preserve"> work.</w:t>
            </w:r>
          </w:p>
          <w:p w14:paraId="465443A5" w14:textId="77777777" w:rsidR="008472E1" w:rsidRPr="008472E1" w:rsidRDefault="008472E1" w:rsidP="008472E1">
            <w:pPr>
              <w:pStyle w:val="ListParagraph"/>
              <w:numPr>
                <w:ilvl w:val="0"/>
                <w:numId w:val="5"/>
              </w:numPr>
              <w:shd w:val="clear" w:color="auto" w:fill="FFFFFF"/>
              <w:spacing w:before="100" w:beforeAutospacing="1" w:after="100" w:afterAutospacing="1"/>
              <w:rPr>
                <w:rFonts w:cstheme="minorHAnsi"/>
              </w:rPr>
            </w:pPr>
            <w:r w:rsidRPr="008472E1">
              <w:rPr>
                <w:rFonts w:cstheme="minorHAnsi"/>
              </w:rPr>
              <w:t xml:space="preserve">Be able to interpret and </w:t>
            </w:r>
            <w:proofErr w:type="spellStart"/>
            <w:r w:rsidRPr="008472E1">
              <w:rPr>
                <w:rFonts w:cstheme="minorHAnsi"/>
              </w:rPr>
              <w:t>summarise</w:t>
            </w:r>
            <w:proofErr w:type="spellEnd"/>
            <w:r w:rsidRPr="008472E1">
              <w:rPr>
                <w:rFonts w:cstheme="minorHAnsi"/>
              </w:rPr>
              <w:t xml:space="preserve"> the contribution of Croatian science to world science on the example of this author.</w:t>
            </w:r>
          </w:p>
          <w:p w14:paraId="29B3F4E6" w14:textId="77777777" w:rsidR="008472E1" w:rsidRPr="008472E1" w:rsidRDefault="008472E1" w:rsidP="008472E1">
            <w:pPr>
              <w:pStyle w:val="ListParagraph"/>
              <w:numPr>
                <w:ilvl w:val="0"/>
                <w:numId w:val="5"/>
              </w:numPr>
              <w:shd w:val="clear" w:color="auto" w:fill="FFFFFF"/>
              <w:spacing w:before="100" w:beforeAutospacing="1" w:after="100" w:afterAutospacing="1"/>
              <w:rPr>
                <w:rFonts w:cstheme="minorHAnsi"/>
              </w:rPr>
            </w:pPr>
            <w:r w:rsidRPr="008472E1">
              <w:rPr>
                <w:rFonts w:cstheme="minorHAnsi"/>
              </w:rPr>
              <w:t xml:space="preserve">Be able to research new ways of language study and of research in language science in accordance with the guidelines in </w:t>
            </w:r>
            <w:proofErr w:type="spellStart"/>
            <w:r w:rsidRPr="008472E1">
              <w:rPr>
                <w:rFonts w:cstheme="minorHAnsi"/>
              </w:rPr>
              <w:t>Guberina’s</w:t>
            </w:r>
            <w:proofErr w:type="spellEnd"/>
            <w:r w:rsidRPr="008472E1">
              <w:rPr>
                <w:rFonts w:cstheme="minorHAnsi"/>
              </w:rPr>
              <w:t xml:space="preserve"> work.</w:t>
            </w:r>
          </w:p>
          <w:p w14:paraId="77C6DADE" w14:textId="77777777" w:rsidR="008472E1" w:rsidRPr="008472E1" w:rsidRDefault="008472E1" w:rsidP="008472E1">
            <w:pPr>
              <w:pStyle w:val="ListParagraph"/>
              <w:numPr>
                <w:ilvl w:val="0"/>
                <w:numId w:val="5"/>
              </w:numPr>
              <w:shd w:val="clear" w:color="auto" w:fill="FFFFFF"/>
              <w:spacing w:before="100" w:beforeAutospacing="1" w:after="100" w:afterAutospacing="1"/>
              <w:rPr>
                <w:rFonts w:cstheme="minorHAnsi"/>
              </w:rPr>
            </w:pPr>
            <w:r w:rsidRPr="008472E1">
              <w:rPr>
                <w:rFonts w:cstheme="minorHAnsi"/>
              </w:rPr>
              <w:t>Be able to develop one’s learning and research skills facilitating lifelong education in the field of French language and linguistics as well as all forms of communication in French</w:t>
            </w:r>
          </w:p>
          <w:p w14:paraId="22C76326" w14:textId="77777777" w:rsidR="008472E1" w:rsidRPr="008472E1" w:rsidRDefault="008472E1" w:rsidP="008472E1">
            <w:pPr>
              <w:pStyle w:val="ListParagraph"/>
              <w:numPr>
                <w:ilvl w:val="0"/>
                <w:numId w:val="5"/>
              </w:numPr>
              <w:shd w:val="clear" w:color="auto" w:fill="FFFFFF"/>
              <w:spacing w:before="100" w:beforeAutospacing="1" w:after="100" w:afterAutospacing="1"/>
              <w:rPr>
                <w:rFonts w:cstheme="minorHAnsi"/>
              </w:rPr>
            </w:pPr>
            <w:r w:rsidRPr="008472E1">
              <w:rPr>
                <w:rFonts w:cstheme="minorHAnsi"/>
              </w:rPr>
              <w:t>Be able to use linguistic literature efficiently in order to expand knowledge and to rewrite complex texts so that they become grammatically and stylistically acceptable and suitable for communication.</w:t>
            </w:r>
          </w:p>
          <w:p w14:paraId="56335CE1" w14:textId="77777777" w:rsidR="008472E1" w:rsidRPr="008472E1" w:rsidRDefault="008472E1" w:rsidP="008472E1">
            <w:pPr>
              <w:pStyle w:val="ListParagraph"/>
              <w:numPr>
                <w:ilvl w:val="0"/>
                <w:numId w:val="5"/>
              </w:numPr>
              <w:shd w:val="clear" w:color="auto" w:fill="FFFFFF"/>
              <w:spacing w:before="100" w:beforeAutospacing="1" w:after="100" w:afterAutospacing="1"/>
              <w:rPr>
                <w:rFonts w:cstheme="minorHAnsi"/>
              </w:rPr>
            </w:pPr>
            <w:r w:rsidRPr="008472E1">
              <w:rPr>
                <w:rFonts w:cstheme="minorHAnsi"/>
              </w:rPr>
              <w:t>Be able to plan the structure of one’s own written text in French and explain and use the necessary linguistic apparatus.</w:t>
            </w:r>
          </w:p>
          <w:p w14:paraId="2B390C19" w14:textId="0B7F06CC" w:rsidR="004E1750" w:rsidRPr="004E1750" w:rsidRDefault="008472E1" w:rsidP="008472E1">
            <w:pPr>
              <w:pStyle w:val="ListParagraph"/>
              <w:numPr>
                <w:ilvl w:val="0"/>
                <w:numId w:val="5"/>
              </w:numPr>
              <w:shd w:val="clear" w:color="auto" w:fill="FFFFFF"/>
              <w:spacing w:before="100" w:beforeAutospacing="1" w:after="100" w:afterAutospacing="1"/>
              <w:rPr>
                <w:rFonts w:cstheme="minorHAnsi"/>
              </w:rPr>
            </w:pPr>
            <w:r w:rsidRPr="008472E1">
              <w:rPr>
                <w:rFonts w:cstheme="minorHAnsi"/>
              </w:rPr>
              <w:t>Be able to represent one’s opinion on scientific topics in the field of Francophone linguistics.</w:t>
            </w:r>
          </w:p>
        </w:tc>
      </w:tr>
      <w:tr w:rsidR="004E1750" w:rsidRPr="00E87B86" w14:paraId="27E1A4F3" w14:textId="77777777" w:rsidTr="00171E21">
        <w:tc>
          <w:tcPr>
            <w:tcW w:w="9396" w:type="dxa"/>
            <w:gridSpan w:val="3"/>
          </w:tcPr>
          <w:p w14:paraId="64ECFBC1" w14:textId="77777777" w:rsidR="004E1750" w:rsidRPr="00E87B86" w:rsidRDefault="004E1750" w:rsidP="00171E21">
            <w:pPr>
              <w:rPr>
                <w:rFonts w:cstheme="minorHAnsi"/>
              </w:rPr>
            </w:pPr>
            <w:r w:rsidRPr="00E87B86">
              <w:rPr>
                <w:rFonts w:cstheme="minorHAnsi"/>
              </w:rPr>
              <w:t>Literature: Selected readings available through the LMS platform</w:t>
            </w:r>
          </w:p>
          <w:p w14:paraId="72830848" w14:textId="77777777" w:rsidR="004E1750" w:rsidRPr="00E87B86" w:rsidRDefault="004E1750" w:rsidP="00171E21">
            <w:pPr>
              <w:rPr>
                <w:rFonts w:cstheme="minorHAnsi"/>
              </w:rPr>
            </w:pPr>
          </w:p>
        </w:tc>
      </w:tr>
    </w:tbl>
    <w:p w14:paraId="10D2368E" w14:textId="798F1CB6" w:rsidR="004E1750" w:rsidRDefault="004E1750" w:rsidP="00714366"/>
    <w:p w14:paraId="67088AF8" w14:textId="2074E40B" w:rsidR="004422E3" w:rsidRDefault="004422E3" w:rsidP="00AD6FA3"/>
    <w:p w14:paraId="578CF19B" w14:textId="5B6B6A1D" w:rsidR="00BD49AB" w:rsidRDefault="00BD49AB" w:rsidP="00714366"/>
    <w:sectPr w:rsidR="00BD49AB"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5A2FF" w14:textId="77777777" w:rsidR="00F374A6" w:rsidRDefault="00F374A6" w:rsidP="00714366">
      <w:pPr>
        <w:spacing w:after="0" w:line="240" w:lineRule="auto"/>
      </w:pPr>
      <w:r>
        <w:separator/>
      </w:r>
    </w:p>
  </w:endnote>
  <w:endnote w:type="continuationSeparator" w:id="0">
    <w:p w14:paraId="75D74A8C" w14:textId="77777777" w:rsidR="00F374A6" w:rsidRDefault="00F374A6"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88C4B" w14:textId="77777777" w:rsidR="00F374A6" w:rsidRDefault="00F374A6" w:rsidP="00714366">
      <w:pPr>
        <w:spacing w:after="0" w:line="240" w:lineRule="auto"/>
      </w:pPr>
      <w:r>
        <w:separator/>
      </w:r>
    </w:p>
  </w:footnote>
  <w:footnote w:type="continuationSeparator" w:id="0">
    <w:p w14:paraId="46D5C0F8" w14:textId="77777777" w:rsidR="00F374A6" w:rsidRDefault="00F374A6" w:rsidP="00714366">
      <w:pPr>
        <w:spacing w:after="0" w:line="240" w:lineRule="auto"/>
      </w:pPr>
      <w:r>
        <w:continuationSeparator/>
      </w:r>
    </w:p>
  </w:footnote>
  <w:footnote w:id="1">
    <w:p w14:paraId="1681BC3F"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14:paraId="0A1F78AF"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74658319" w14:textId="77777777" w:rsidR="00171E21" w:rsidRPr="00C64195" w:rsidRDefault="00171E21" w:rsidP="004E1750">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14:paraId="756358C1" w14:textId="77777777" w:rsidR="00171E21" w:rsidRPr="00D12733" w:rsidRDefault="00171E21" w:rsidP="004E1750">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7F50DBEC" w14:textId="77777777" w:rsidR="00171E21" w:rsidRPr="00D12733" w:rsidRDefault="00171E21" w:rsidP="004E1750">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5C11D7A8" w14:textId="77777777" w:rsidR="00171E21" w:rsidRDefault="00171E21" w:rsidP="004E1750">
      <w:pPr>
        <w:pStyle w:val="FootnoteText"/>
        <w:jc w:val="both"/>
      </w:pPr>
      <w:r w:rsidRPr="00D12733">
        <w:rPr>
          <w:rStyle w:val="FootnoteReference"/>
        </w:rPr>
        <w:footnoteRef/>
      </w:r>
      <w:r>
        <w:t xml:space="preserve"> </w:t>
      </w:r>
      <w:r w:rsidRPr="00D933EA">
        <w:rPr>
          <w:b/>
        </w:rPr>
        <w:t>Language options for guest (exchange) students):</w:t>
      </w:r>
    </w:p>
    <w:p w14:paraId="338B29AA" w14:textId="77777777" w:rsidR="00171E21" w:rsidRPr="00D12733" w:rsidRDefault="00171E21" w:rsidP="004E1750">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14:paraId="7CCA2C3B" w14:textId="77777777" w:rsidR="00171E21" w:rsidRPr="00D12733" w:rsidRDefault="00171E21" w:rsidP="004E1750">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14:paraId="730FCC97"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4028B21E" w14:textId="77777777" w:rsidR="00171E21" w:rsidRPr="00D12733" w:rsidRDefault="00171E21" w:rsidP="004E1750">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74460D13" w14:textId="77777777" w:rsidR="00171E21" w:rsidRPr="00D12733" w:rsidRDefault="00171E21" w:rsidP="004E1750">
      <w:pPr>
        <w:spacing w:after="0" w:line="240" w:lineRule="auto"/>
        <w:jc w:val="both"/>
        <w:rPr>
          <w:sz w:val="20"/>
          <w:szCs w:val="20"/>
        </w:rPr>
      </w:pPr>
      <w:r w:rsidRPr="00D12733">
        <w:rPr>
          <w:sz w:val="20"/>
          <w:szCs w:val="20"/>
        </w:rPr>
        <w:t xml:space="preserve">Additional: </w:t>
      </w:r>
    </w:p>
    <w:p w14:paraId="3E708C7C" w14:textId="77777777" w:rsidR="00171E21" w:rsidRPr="00D12733" w:rsidRDefault="00171E21" w:rsidP="004E1750">
      <w:pPr>
        <w:spacing w:after="0" w:line="240" w:lineRule="auto"/>
        <w:jc w:val="both"/>
        <w:rPr>
          <w:sz w:val="20"/>
          <w:szCs w:val="20"/>
        </w:rPr>
      </w:pPr>
      <w:r w:rsidRPr="00D12733">
        <w:rPr>
          <w:sz w:val="20"/>
          <w:szCs w:val="20"/>
        </w:rPr>
        <w:t>RA - Regular Attendance (No ECTS credits awarded for course attendance only)</w:t>
      </w:r>
    </w:p>
    <w:p w14:paraId="7ECA512D" w14:textId="77777777" w:rsidR="00171E21" w:rsidRPr="00D12733" w:rsidRDefault="00171E21" w:rsidP="004E1750">
      <w:pPr>
        <w:spacing w:after="0" w:line="240" w:lineRule="auto"/>
        <w:jc w:val="both"/>
        <w:rPr>
          <w:sz w:val="20"/>
          <w:szCs w:val="20"/>
        </w:rPr>
      </w:pPr>
      <w:r w:rsidRPr="00D12733">
        <w:rPr>
          <w:sz w:val="20"/>
          <w:szCs w:val="20"/>
        </w:rPr>
        <w:t>C - Completed (Student has completed proscribed obligations/no ECTS credits awarded)</w:t>
      </w:r>
    </w:p>
    <w:p w14:paraId="32992D46" w14:textId="77777777" w:rsidR="00171E21" w:rsidRPr="00D12733" w:rsidRDefault="00171E21" w:rsidP="004E1750">
      <w:pPr>
        <w:spacing w:after="0" w:line="240" w:lineRule="auto"/>
        <w:jc w:val="both"/>
        <w:rPr>
          <w:sz w:val="20"/>
          <w:szCs w:val="20"/>
        </w:rPr>
      </w:pPr>
      <w:r w:rsidRPr="00D12733">
        <w:rPr>
          <w:sz w:val="20"/>
          <w:szCs w:val="20"/>
        </w:rPr>
        <w:t>C+ – Completed + ECTS (Student has completed proscribed obligations + ECTS credits awarded)</w:t>
      </w:r>
    </w:p>
    <w:p w14:paraId="396AAF12" w14:textId="77777777" w:rsidR="00171E21" w:rsidRPr="00D12733" w:rsidRDefault="00171E21" w:rsidP="004E1750">
      <w:pPr>
        <w:pStyle w:val="FootnoteText"/>
        <w:rPr>
          <w:lang w:val="hr-H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4B0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57191"/>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0468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7D292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5236A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940A87"/>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4D02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6B0A64"/>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6D2BC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376939"/>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8E33E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CA26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C2550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7F08C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EB0853"/>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F94BCD"/>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F31CF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8915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13"/>
  </w:num>
  <w:num w:numId="4">
    <w:abstractNumId w:val="11"/>
  </w:num>
  <w:num w:numId="5">
    <w:abstractNumId w:val="4"/>
  </w:num>
  <w:num w:numId="6">
    <w:abstractNumId w:val="1"/>
  </w:num>
  <w:num w:numId="7">
    <w:abstractNumId w:val="8"/>
  </w:num>
  <w:num w:numId="8">
    <w:abstractNumId w:val="0"/>
  </w:num>
  <w:num w:numId="9">
    <w:abstractNumId w:val="10"/>
  </w:num>
  <w:num w:numId="10">
    <w:abstractNumId w:val="16"/>
  </w:num>
  <w:num w:numId="11">
    <w:abstractNumId w:val="3"/>
  </w:num>
  <w:num w:numId="12">
    <w:abstractNumId w:val="17"/>
  </w:num>
  <w:num w:numId="13">
    <w:abstractNumId w:val="2"/>
  </w:num>
  <w:num w:numId="14">
    <w:abstractNumId w:val="15"/>
  </w:num>
  <w:num w:numId="15">
    <w:abstractNumId w:val="5"/>
  </w:num>
  <w:num w:numId="16">
    <w:abstractNumId w:val="6"/>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045AB"/>
    <w:rsid w:val="00020C96"/>
    <w:rsid w:val="00034999"/>
    <w:rsid w:val="0007245F"/>
    <w:rsid w:val="00120BC5"/>
    <w:rsid w:val="00133F2F"/>
    <w:rsid w:val="00171E21"/>
    <w:rsid w:val="00195BAC"/>
    <w:rsid w:val="001F3BE8"/>
    <w:rsid w:val="00230887"/>
    <w:rsid w:val="00297469"/>
    <w:rsid w:val="002A2EE6"/>
    <w:rsid w:val="0036179A"/>
    <w:rsid w:val="003804F7"/>
    <w:rsid w:val="00381EEA"/>
    <w:rsid w:val="003B1E7C"/>
    <w:rsid w:val="003E03D6"/>
    <w:rsid w:val="004422E3"/>
    <w:rsid w:val="00465279"/>
    <w:rsid w:val="004E1750"/>
    <w:rsid w:val="00525147"/>
    <w:rsid w:val="00526F3A"/>
    <w:rsid w:val="005D7B91"/>
    <w:rsid w:val="0062222F"/>
    <w:rsid w:val="00662550"/>
    <w:rsid w:val="00675172"/>
    <w:rsid w:val="00714366"/>
    <w:rsid w:val="007254DF"/>
    <w:rsid w:val="007E09CB"/>
    <w:rsid w:val="008472E1"/>
    <w:rsid w:val="009047B0"/>
    <w:rsid w:val="009125E6"/>
    <w:rsid w:val="0092101E"/>
    <w:rsid w:val="0092582F"/>
    <w:rsid w:val="00966206"/>
    <w:rsid w:val="00966E70"/>
    <w:rsid w:val="009716E7"/>
    <w:rsid w:val="009C6004"/>
    <w:rsid w:val="00A01504"/>
    <w:rsid w:val="00AB04BF"/>
    <w:rsid w:val="00AC000C"/>
    <w:rsid w:val="00AD64A3"/>
    <w:rsid w:val="00AD6FA3"/>
    <w:rsid w:val="00AD78DD"/>
    <w:rsid w:val="00BC2B7F"/>
    <w:rsid w:val="00BD49AB"/>
    <w:rsid w:val="00C122B0"/>
    <w:rsid w:val="00C64195"/>
    <w:rsid w:val="00CD030E"/>
    <w:rsid w:val="00CE3B68"/>
    <w:rsid w:val="00D06704"/>
    <w:rsid w:val="00D12733"/>
    <w:rsid w:val="00D37240"/>
    <w:rsid w:val="00D933EA"/>
    <w:rsid w:val="00E203E8"/>
    <w:rsid w:val="00E471DE"/>
    <w:rsid w:val="00E87310"/>
    <w:rsid w:val="00E87B86"/>
    <w:rsid w:val="00EB59AF"/>
    <w:rsid w:val="00EF3067"/>
    <w:rsid w:val="00F117E5"/>
    <w:rsid w:val="00F216CC"/>
    <w:rsid w:val="00F24889"/>
    <w:rsid w:val="00F374A6"/>
    <w:rsid w:val="00F929BB"/>
    <w:rsid w:val="00FB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43D5"/>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basedOn w:val="DefaultParagraphFont"/>
    <w:uiPriority w:val="99"/>
    <w:semiHidden/>
    <w:unhideWhenUsed/>
    <w:rsid w:val="00AD78DD"/>
    <w:rPr>
      <w:color w:val="0000FF"/>
      <w:u w:val="single"/>
    </w:rPr>
  </w:style>
  <w:style w:type="paragraph" w:styleId="ListParagraph">
    <w:name w:val="List Paragraph"/>
    <w:basedOn w:val="Normal"/>
    <w:uiPriority w:val="34"/>
    <w:qFormat/>
    <w:rsid w:val="00BD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595">
      <w:bodyDiv w:val="1"/>
      <w:marLeft w:val="0"/>
      <w:marRight w:val="0"/>
      <w:marTop w:val="0"/>
      <w:marBottom w:val="0"/>
      <w:divBdr>
        <w:top w:val="none" w:sz="0" w:space="0" w:color="auto"/>
        <w:left w:val="none" w:sz="0" w:space="0" w:color="auto"/>
        <w:bottom w:val="none" w:sz="0" w:space="0" w:color="auto"/>
        <w:right w:val="none" w:sz="0" w:space="0" w:color="auto"/>
      </w:divBdr>
      <w:divsChild>
        <w:div w:id="1781416669">
          <w:marLeft w:val="0"/>
          <w:marRight w:val="0"/>
          <w:marTop w:val="0"/>
          <w:marBottom w:val="300"/>
          <w:divBdr>
            <w:top w:val="single" w:sz="6" w:space="0" w:color="DDDDDD"/>
            <w:left w:val="single" w:sz="6" w:space="0" w:color="DDDDDD"/>
            <w:bottom w:val="single" w:sz="6" w:space="0" w:color="DDDDDD"/>
            <w:right w:val="single" w:sz="6" w:space="0" w:color="DDDDDD"/>
          </w:divBdr>
          <w:divsChild>
            <w:div w:id="45682816">
              <w:marLeft w:val="0"/>
              <w:marRight w:val="0"/>
              <w:marTop w:val="0"/>
              <w:marBottom w:val="0"/>
              <w:divBdr>
                <w:top w:val="none" w:sz="0" w:space="8" w:color="DDDDDD"/>
                <w:left w:val="none" w:sz="0" w:space="11" w:color="DDDDDD"/>
                <w:bottom w:val="single" w:sz="6" w:space="8" w:color="DDDDDD"/>
                <w:right w:val="none" w:sz="0" w:space="11" w:color="DDDDDD"/>
              </w:divBdr>
              <w:divsChild>
                <w:div w:id="1937908084">
                  <w:marLeft w:val="0"/>
                  <w:marRight w:val="0"/>
                  <w:marTop w:val="0"/>
                  <w:marBottom w:val="0"/>
                  <w:divBdr>
                    <w:top w:val="none" w:sz="0" w:space="0" w:color="auto"/>
                    <w:left w:val="none" w:sz="0" w:space="0" w:color="auto"/>
                    <w:bottom w:val="none" w:sz="0" w:space="0" w:color="auto"/>
                    <w:right w:val="none" w:sz="0" w:space="0" w:color="auto"/>
                  </w:divBdr>
                </w:div>
              </w:divsChild>
            </w:div>
            <w:div w:id="6405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3887">
      <w:bodyDiv w:val="1"/>
      <w:marLeft w:val="0"/>
      <w:marRight w:val="0"/>
      <w:marTop w:val="0"/>
      <w:marBottom w:val="0"/>
      <w:divBdr>
        <w:top w:val="none" w:sz="0" w:space="0" w:color="auto"/>
        <w:left w:val="none" w:sz="0" w:space="0" w:color="auto"/>
        <w:bottom w:val="none" w:sz="0" w:space="0" w:color="auto"/>
        <w:right w:val="none" w:sz="0" w:space="0" w:color="auto"/>
      </w:divBdr>
      <w:divsChild>
        <w:div w:id="1929533550">
          <w:marLeft w:val="0"/>
          <w:marRight w:val="0"/>
          <w:marTop w:val="0"/>
          <w:marBottom w:val="0"/>
          <w:divBdr>
            <w:top w:val="none" w:sz="0" w:space="0" w:color="auto"/>
            <w:left w:val="none" w:sz="0" w:space="0" w:color="auto"/>
            <w:bottom w:val="none" w:sz="0" w:space="0" w:color="auto"/>
            <w:right w:val="none" w:sz="0" w:space="0" w:color="auto"/>
          </w:divBdr>
        </w:div>
        <w:div w:id="460928948">
          <w:marLeft w:val="0"/>
          <w:marRight w:val="0"/>
          <w:marTop w:val="0"/>
          <w:marBottom w:val="0"/>
          <w:divBdr>
            <w:top w:val="none" w:sz="0" w:space="0" w:color="auto"/>
            <w:left w:val="none" w:sz="0" w:space="0" w:color="auto"/>
            <w:bottom w:val="none" w:sz="0" w:space="0" w:color="auto"/>
            <w:right w:val="none" w:sz="0" w:space="0" w:color="auto"/>
          </w:divBdr>
        </w:div>
        <w:div w:id="401872112">
          <w:marLeft w:val="0"/>
          <w:marRight w:val="0"/>
          <w:marTop w:val="0"/>
          <w:marBottom w:val="0"/>
          <w:divBdr>
            <w:top w:val="none" w:sz="0" w:space="0" w:color="auto"/>
            <w:left w:val="none" w:sz="0" w:space="0" w:color="auto"/>
            <w:bottom w:val="none" w:sz="0" w:space="0" w:color="auto"/>
            <w:right w:val="none" w:sz="0" w:space="0" w:color="auto"/>
          </w:divBdr>
        </w:div>
      </w:divsChild>
    </w:div>
    <w:div w:id="10217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98AC9-224F-4CB2-90EC-6EDCCB74E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Nina</cp:lastModifiedBy>
  <cp:revision>16</cp:revision>
  <cp:lastPrinted>2019-02-18T13:08:00Z</cp:lastPrinted>
  <dcterms:created xsi:type="dcterms:W3CDTF">2024-01-02T08:00:00Z</dcterms:created>
  <dcterms:modified xsi:type="dcterms:W3CDTF">2024-01-04T14:50:00Z</dcterms:modified>
</cp:coreProperties>
</file>