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E6A1A84" w14:textId="77777777" w:rsidTr="00714366">
        <w:tc>
          <w:tcPr>
            <w:tcW w:w="9396" w:type="dxa"/>
            <w:gridSpan w:val="3"/>
          </w:tcPr>
          <w:p w14:paraId="5DEA62E7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03E11EE0" w14:textId="48C44308" w:rsidR="00EB59AF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Czech Language and Literature</w:t>
            </w:r>
          </w:p>
        </w:tc>
      </w:tr>
      <w:tr w:rsidR="005D7B91" w14:paraId="3B82F7E0" w14:textId="77777777" w:rsidTr="00714366">
        <w:tc>
          <w:tcPr>
            <w:tcW w:w="9396" w:type="dxa"/>
            <w:gridSpan w:val="3"/>
          </w:tcPr>
          <w:p w14:paraId="77881B0F" w14:textId="324D51A7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C7634D">
              <w:rPr>
                <w:rFonts w:ascii="Calibri" w:hAnsi="Calibri" w:cs="Calibri"/>
                <w:color w:val="FF0000"/>
              </w:rPr>
              <w:t>M</w:t>
            </w:r>
            <w:r w:rsidR="00BA405B">
              <w:rPr>
                <w:rFonts w:ascii="Calibri" w:hAnsi="Calibri" w:cs="Calibri"/>
                <w:color w:val="FF0000"/>
              </w:rPr>
              <w:t xml:space="preserve">A, </w:t>
            </w:r>
            <w:r w:rsidR="00C7634D">
              <w:rPr>
                <w:rFonts w:ascii="Calibri" w:hAnsi="Calibri" w:cs="Calibri"/>
                <w:color w:val="FF0000"/>
              </w:rPr>
              <w:t>2</w:t>
            </w:r>
            <w:r w:rsidR="00C7634D" w:rsidRPr="00C7634D">
              <w:rPr>
                <w:rFonts w:ascii="Calibri" w:hAnsi="Calibri" w:cs="Calibri"/>
                <w:color w:val="FF0000"/>
                <w:vertAlign w:val="superscript"/>
              </w:rPr>
              <w:t>nd</w:t>
            </w:r>
            <w:r w:rsidR="00BA405B">
              <w:rPr>
                <w:rFonts w:ascii="Calibri" w:hAnsi="Calibri" w:cs="Calibri"/>
                <w:color w:val="FF0000"/>
              </w:rPr>
              <w:t xml:space="preserve"> year</w:t>
            </w:r>
          </w:p>
        </w:tc>
      </w:tr>
      <w:tr w:rsidR="00A01504" w14:paraId="4E7B291C" w14:textId="77777777" w:rsidTr="00B77E7E">
        <w:tc>
          <w:tcPr>
            <w:tcW w:w="9396" w:type="dxa"/>
            <w:gridSpan w:val="3"/>
          </w:tcPr>
          <w:p w14:paraId="2A6C15BB" w14:textId="7E60939C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BA405B" w:rsidRPr="00BA40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1535B" w:rsidRPr="00E153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Calibri" w:hAnsi="Calibri" w:cs="Calibri"/>
                <w:color w:val="FF0000"/>
              </w:rPr>
              <w:t>Czech Language Exercises III</w:t>
            </w:r>
          </w:p>
          <w:p w14:paraId="0F8A7A1B" w14:textId="77777777"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480C3A81" w14:textId="77777777" w:rsidTr="00714366">
        <w:tc>
          <w:tcPr>
            <w:tcW w:w="9396" w:type="dxa"/>
            <w:gridSpan w:val="3"/>
          </w:tcPr>
          <w:p w14:paraId="65E50610" w14:textId="55856E28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Calibri" w:hAnsi="Calibri" w:cs="Calibri"/>
                <w:color w:val="FF0000"/>
              </w:rPr>
              <w:t>Acquiring language proficiency in Czech language on B2/C1 level according to the CEFR.</w:t>
            </w:r>
          </w:p>
          <w:p w14:paraId="1E268D6C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1DA1ADD6" w14:textId="77777777" w:rsidTr="00714366">
        <w:tc>
          <w:tcPr>
            <w:tcW w:w="9396" w:type="dxa"/>
            <w:gridSpan w:val="3"/>
          </w:tcPr>
          <w:p w14:paraId="182D51A4" w14:textId="11D50E2D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CD33B1">
              <w:rPr>
                <w:rFonts w:ascii="Calibri" w:hAnsi="Calibri" w:cs="Calibri"/>
                <w:color w:val="FF0000"/>
              </w:rPr>
              <w:t xml:space="preserve"> </w:t>
            </w:r>
            <w:r w:rsidR="00C7634D">
              <w:rPr>
                <w:rFonts w:ascii="Calibri" w:hAnsi="Calibri" w:cs="Calibri"/>
                <w:color w:val="FF0000"/>
              </w:rPr>
              <w:t>Winter</w:t>
            </w:r>
          </w:p>
        </w:tc>
      </w:tr>
      <w:tr w:rsidR="00714366" w14:paraId="3CCCAF0B" w14:textId="77777777" w:rsidTr="00714366">
        <w:tc>
          <w:tcPr>
            <w:tcW w:w="9396" w:type="dxa"/>
            <w:gridSpan w:val="3"/>
          </w:tcPr>
          <w:p w14:paraId="5E96B97E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</w:p>
          <w:p w14:paraId="5756ECF1" w14:textId="09B40670" w:rsidR="00C64195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Zdeňka Kohoutková</w:t>
            </w:r>
          </w:p>
        </w:tc>
      </w:tr>
      <w:tr w:rsidR="00A01504" w14:paraId="02A63CBC" w14:textId="77777777" w:rsidTr="00714366">
        <w:tc>
          <w:tcPr>
            <w:tcW w:w="9396" w:type="dxa"/>
            <w:gridSpan w:val="3"/>
          </w:tcPr>
          <w:p w14:paraId="13641C81" w14:textId="0E27EDBA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Znakapoznpodarou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>Czech</w:t>
            </w:r>
          </w:p>
        </w:tc>
      </w:tr>
      <w:tr w:rsidR="007254DF" w14:paraId="65686703" w14:textId="77777777" w:rsidTr="00714366">
        <w:tc>
          <w:tcPr>
            <w:tcW w:w="9396" w:type="dxa"/>
            <w:gridSpan w:val="3"/>
          </w:tcPr>
          <w:p w14:paraId="1DAF33F1" w14:textId="39D647DC" w:rsidR="009C6004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Znakapoznpodarou"/>
                <w:rFonts w:ascii="Calibri" w:hAnsi="Calibri" w:cs="Calibri"/>
              </w:rPr>
              <w:footnoteReference w:id="4"/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7634D" w:rsidRPr="00C7634D">
              <w:rPr>
                <w:color w:val="FF0000"/>
              </w:rPr>
              <w:t>All teaching activities will be held in regular teaching language only. Interactive teaching through exercises and teacher-led demonstrations in the classroom, Presentations; Classroom debates; E-Learning; Podcasts, Audio and Video materials; Extracurricular activities etc.</w:t>
            </w:r>
          </w:p>
        </w:tc>
      </w:tr>
      <w:tr w:rsidR="00714366" w14:paraId="798A2688" w14:textId="77777777" w:rsidTr="00334931">
        <w:tc>
          <w:tcPr>
            <w:tcW w:w="3132" w:type="dxa"/>
          </w:tcPr>
          <w:p w14:paraId="7144BC59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74FA8F80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4B60145D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3FFA1F28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385BA421" w14:textId="77777777" w:rsidTr="00DB754C">
        <w:tc>
          <w:tcPr>
            <w:tcW w:w="3132" w:type="dxa"/>
          </w:tcPr>
          <w:p w14:paraId="43F529EA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2F55CF40" w14:textId="4504DCF8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09FC8A8B" w14:textId="59B07526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132BA334" w14:textId="77777777" w:rsidTr="001C572C">
        <w:tc>
          <w:tcPr>
            <w:tcW w:w="3132" w:type="dxa"/>
          </w:tcPr>
          <w:p w14:paraId="2EB4513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569C92E8" w14:textId="4D11A20D" w:rsidR="00714366" w:rsidRPr="0046387D" w:rsidRDefault="00C7634D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3132" w:type="dxa"/>
          </w:tcPr>
          <w:p w14:paraId="4FBCA5A6" w14:textId="084AE7D5" w:rsidR="00714366" w:rsidRPr="0046387D" w:rsidRDefault="00C7634D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</w:t>
            </w:r>
            <w:r w:rsidR="00643ADE">
              <w:rPr>
                <w:rFonts w:ascii="Calibri" w:hAnsi="Calibri" w:cs="Calibri"/>
                <w:color w:val="FF0000"/>
              </w:rPr>
              <w:t>0</w:t>
            </w:r>
          </w:p>
        </w:tc>
      </w:tr>
      <w:tr w:rsidR="00714366" w14:paraId="095DBDCC" w14:textId="77777777" w:rsidTr="00591030">
        <w:tc>
          <w:tcPr>
            <w:tcW w:w="3132" w:type="dxa"/>
          </w:tcPr>
          <w:p w14:paraId="0C20C9D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60EB6583" w14:textId="64FC7AEE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41A245D4" w14:textId="311A28F7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5C63E7C" w14:textId="77777777" w:rsidTr="00714366">
        <w:tc>
          <w:tcPr>
            <w:tcW w:w="9396" w:type="dxa"/>
            <w:gridSpan w:val="3"/>
          </w:tcPr>
          <w:p w14:paraId="6C46DE2C" w14:textId="41906F79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C7634D">
              <w:rPr>
                <w:rFonts w:ascii="Calibri" w:hAnsi="Calibri" w:cs="Calibri"/>
              </w:rPr>
              <w:t>4</w:t>
            </w:r>
          </w:p>
        </w:tc>
      </w:tr>
      <w:tr w:rsidR="00BC2B7F" w14:paraId="00AC7D1D" w14:textId="77777777" w:rsidTr="00714366">
        <w:tc>
          <w:tcPr>
            <w:tcW w:w="9396" w:type="dxa"/>
            <w:gridSpan w:val="3"/>
          </w:tcPr>
          <w:p w14:paraId="515808AB" w14:textId="15FAA792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Znakapoznpodarou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 xml:space="preserve">Czech </w:t>
            </w:r>
            <w:r w:rsidR="00C7634D">
              <w:rPr>
                <w:rFonts w:ascii="Calibri" w:hAnsi="Calibri" w:cs="Calibri"/>
                <w:color w:val="FF0000"/>
              </w:rPr>
              <w:t>B2/C1</w:t>
            </w:r>
          </w:p>
          <w:p w14:paraId="39515812" w14:textId="77777777"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0900415E" w14:textId="77777777" w:rsidTr="00714366">
        <w:tc>
          <w:tcPr>
            <w:tcW w:w="9396" w:type="dxa"/>
            <w:gridSpan w:val="3"/>
          </w:tcPr>
          <w:p w14:paraId="74487B74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Znakapoznpodarou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</w:p>
          <w:p w14:paraId="1BB4FAA5" w14:textId="596D627B" w:rsidR="00C64195" w:rsidRPr="0046387D" w:rsidRDefault="0046387D" w:rsidP="0046387D">
            <w:pPr>
              <w:pStyle w:val="Textpoznpodarou"/>
              <w:jc w:val="both"/>
              <w:rPr>
                <w:lang w:val="hr-HR"/>
              </w:rPr>
            </w:pPr>
            <w:r w:rsidRPr="0046387D">
              <w:rPr>
                <w:color w:val="FF0000"/>
              </w:rPr>
              <w:t>L2 - All teaching activities will be held in regular teaching language only.</w:t>
            </w:r>
          </w:p>
        </w:tc>
      </w:tr>
      <w:tr w:rsidR="00EB59AF" w14:paraId="53AB35F6" w14:textId="77777777" w:rsidTr="00714366">
        <w:tc>
          <w:tcPr>
            <w:tcW w:w="9396" w:type="dxa"/>
            <w:gridSpan w:val="3"/>
          </w:tcPr>
          <w:p w14:paraId="69D87A2E" w14:textId="39B00688" w:rsidR="00EB59AF" w:rsidRPr="0046387D" w:rsidRDefault="003804F7" w:rsidP="0046387D">
            <w:pPr>
              <w:jc w:val="both"/>
              <w:rPr>
                <w:sz w:val="20"/>
                <w:szCs w:val="20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rPr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>Class attendance,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Practical </w:t>
            </w:r>
            <w:proofErr w:type="gramStart"/>
            <w:r w:rsidR="0046387D" w:rsidRPr="0046387D">
              <w:rPr>
                <w:color w:val="FF0000"/>
                <w:sz w:val="20"/>
                <w:szCs w:val="20"/>
              </w:rPr>
              <w:t xml:space="preserve">work, </w:t>
            </w:r>
            <w:r w:rsidR="00643ADE" w:rsidRPr="00D12733">
              <w:rPr>
                <w:sz w:val="20"/>
                <w:szCs w:val="20"/>
              </w:rPr>
              <w:t xml:space="preserve"> </w:t>
            </w:r>
            <w:r w:rsidR="00643ADE" w:rsidRPr="00643ADE">
              <w:rPr>
                <w:color w:val="FF0000"/>
                <w:sz w:val="20"/>
                <w:szCs w:val="20"/>
              </w:rPr>
              <w:t>Essay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, 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Written </w:t>
            </w:r>
            <w:proofErr w:type="gramStart"/>
            <w:r w:rsidR="0046387D" w:rsidRPr="00643ADE">
              <w:rPr>
                <w:color w:val="FF0000"/>
                <w:sz w:val="20"/>
                <w:szCs w:val="20"/>
              </w:rPr>
              <w:t>exam</w:t>
            </w:r>
            <w:r w:rsidR="00643ADE" w:rsidRPr="00643ADE">
              <w:rPr>
                <w:color w:val="FF0000"/>
                <w:sz w:val="20"/>
                <w:szCs w:val="20"/>
              </w:rPr>
              <w:t xml:space="preserve">,  </w:t>
            </w:r>
            <w:r w:rsidR="00643ADE" w:rsidRPr="00643ADE">
              <w:rPr>
                <w:color w:val="FF0000"/>
                <w:sz w:val="20"/>
                <w:szCs w:val="20"/>
              </w:rPr>
              <w:t>Oral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 Exam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; </w:t>
            </w:r>
            <w:r w:rsidR="0046387D" w:rsidRPr="0046387D">
              <w:rPr>
                <w:color w:val="FF0000"/>
                <w:sz w:val="20"/>
                <w:szCs w:val="20"/>
              </w:rPr>
              <w:t>Standard - the institutional grading system (5 Excellent; 4 Very good; 3 Good; 2 Sufficient; 1 Fail)</w:t>
            </w:r>
          </w:p>
          <w:p w14:paraId="30D4180B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7712ADB5" w14:textId="77777777" w:rsidTr="00714366">
        <w:tc>
          <w:tcPr>
            <w:tcW w:w="9396" w:type="dxa"/>
            <w:gridSpan w:val="3"/>
          </w:tcPr>
          <w:p w14:paraId="4B9A36EA" w14:textId="2FDEB664" w:rsidR="00AA24B2" w:rsidRPr="00AA24B2" w:rsidRDefault="005D7B91" w:rsidP="00AA24B2">
            <w:pPr>
              <w:rPr>
                <w:rFonts w:ascii="Calibri" w:hAnsi="Calibri" w:cs="Calibri"/>
              </w:rPr>
            </w:pPr>
            <w:r w:rsidRPr="00643ADE">
              <w:rPr>
                <w:rFonts w:ascii="Calibri" w:hAnsi="Calibri" w:cs="Calibri"/>
              </w:rPr>
              <w:t>Learning Outcomes:</w:t>
            </w:r>
          </w:p>
          <w:p w14:paraId="5695FBB2" w14:textId="77777777" w:rsidR="00C7634D" w:rsidRPr="00C7634D" w:rsidRDefault="00C7634D" w:rsidP="00C7634D">
            <w:pPr>
              <w:numPr>
                <w:ilvl w:val="0"/>
                <w:numId w:val="7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correctly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use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all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grammatical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forms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Czech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language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and oral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communication</w:t>
            </w:r>
            <w:proofErr w:type="spellEnd"/>
          </w:p>
          <w:p w14:paraId="52E5C516" w14:textId="77777777" w:rsidR="00C7634D" w:rsidRPr="00C7634D" w:rsidRDefault="00C7634D" w:rsidP="00C7634D">
            <w:pPr>
              <w:numPr>
                <w:ilvl w:val="0"/>
                <w:numId w:val="7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lastRenderedPageBreak/>
              <w:t>read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critically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autonomously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interpret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literary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texts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using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academic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professional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literature</w:t>
            </w:r>
            <w:proofErr w:type="spellEnd"/>
          </w:p>
          <w:p w14:paraId="53C6CCA2" w14:textId="77777777" w:rsidR="00C7634D" w:rsidRPr="00C7634D" w:rsidRDefault="00C7634D" w:rsidP="00C7634D">
            <w:pPr>
              <w:numPr>
                <w:ilvl w:val="0"/>
                <w:numId w:val="7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apply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linguistic-grammatical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knowledge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appropriate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for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given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situation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communication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expression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one's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opinions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Czech</w:t>
            </w:r>
          </w:p>
          <w:p w14:paraId="0CA5556C" w14:textId="77777777" w:rsidR="00C7634D" w:rsidRPr="00C7634D" w:rsidRDefault="00C7634D" w:rsidP="00C7634D">
            <w:pPr>
              <w:numPr>
                <w:ilvl w:val="0"/>
                <w:numId w:val="7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understand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content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intention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all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types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or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spoken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texts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Czech,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notwithstanding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whether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they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are direct,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indirect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allusive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ironic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or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comic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text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types</w:t>
            </w:r>
            <w:proofErr w:type="spellEnd"/>
          </w:p>
          <w:p w14:paraId="3DCAB94C" w14:textId="77777777" w:rsidR="00C7634D" w:rsidRPr="00C7634D" w:rsidRDefault="00C7634D" w:rsidP="00C7634D">
            <w:pPr>
              <w:numPr>
                <w:ilvl w:val="0"/>
                <w:numId w:val="7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autonomously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form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longer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structured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and oral text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about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complex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topics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Czech and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choose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appropriate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style</w:t>
            </w:r>
          </w:p>
          <w:p w14:paraId="253360C4" w14:textId="77777777" w:rsidR="00C7634D" w:rsidRPr="00C7634D" w:rsidRDefault="00C7634D" w:rsidP="00C7634D">
            <w:pPr>
              <w:numPr>
                <w:ilvl w:val="0"/>
                <w:numId w:val="7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participate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discussions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on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various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topics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Czech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language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;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initiate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, lead,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summarize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, and end a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discussion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or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C7634D">
              <w:rPr>
                <w:rFonts w:ascii="Calibri" w:hAnsi="Calibri" w:cs="Calibri"/>
                <w:color w:val="FF0000"/>
                <w:lang w:val="cs-CZ"/>
              </w:rPr>
              <w:t>polemics</w:t>
            </w:r>
            <w:proofErr w:type="spellEnd"/>
            <w:r w:rsidRPr="00C7634D">
              <w:rPr>
                <w:rFonts w:ascii="Calibri" w:hAnsi="Calibri" w:cs="Calibri"/>
                <w:color w:val="FF0000"/>
                <w:lang w:val="cs-CZ"/>
              </w:rPr>
              <w:t xml:space="preserve"> in Czech</w:t>
            </w:r>
          </w:p>
          <w:p w14:paraId="14379799" w14:textId="77777777" w:rsidR="00C7634D" w:rsidRPr="00AA24B2" w:rsidRDefault="00C7634D" w:rsidP="00C7634D">
            <w:pPr>
              <w:rPr>
                <w:rFonts w:ascii="Calibri" w:hAnsi="Calibri" w:cs="Calibri"/>
                <w:color w:val="FF0000"/>
                <w:lang w:val="cs-CZ"/>
              </w:rPr>
            </w:pPr>
          </w:p>
          <w:p w14:paraId="1604D85F" w14:textId="77777777" w:rsidR="00AA24B2" w:rsidRPr="00643ADE" w:rsidRDefault="00AA24B2" w:rsidP="00AA24B2">
            <w:pPr>
              <w:rPr>
                <w:rFonts w:ascii="Calibri" w:hAnsi="Calibri" w:cs="Calibri"/>
                <w:color w:val="FF0000"/>
                <w:lang w:val="cs-CZ"/>
              </w:rPr>
            </w:pPr>
          </w:p>
          <w:p w14:paraId="01460AA3" w14:textId="77777777" w:rsidR="00EB59AF" w:rsidRPr="00643ADE" w:rsidRDefault="00EB59AF" w:rsidP="00643AD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BCB445D" w14:textId="77777777" w:rsidTr="00714366">
        <w:tc>
          <w:tcPr>
            <w:tcW w:w="9396" w:type="dxa"/>
            <w:gridSpan w:val="3"/>
          </w:tcPr>
          <w:p w14:paraId="229EF630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14:paraId="68F74575" w14:textId="77777777" w:rsidR="00C7634D" w:rsidRPr="00C7634D" w:rsidRDefault="00C7634D" w:rsidP="00C763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proofErr w:type="spellStart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Adamovičová</w:t>
            </w:r>
            <w:proofErr w:type="spellEnd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, A. Nebojte se češtiny, Praha, 2003.</w:t>
            </w:r>
          </w:p>
          <w:p w14:paraId="71307D15" w14:textId="77777777" w:rsidR="00C7634D" w:rsidRPr="00C7634D" w:rsidRDefault="00C7634D" w:rsidP="00C763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Slovník spisovného jazyka českého I. – IV., Praha, </w:t>
            </w:r>
            <w:proofErr w:type="gramStart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1960 – 1971</w:t>
            </w:r>
            <w:proofErr w:type="gramEnd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.</w:t>
            </w:r>
          </w:p>
          <w:p w14:paraId="47575100" w14:textId="5B0B1033" w:rsidR="00EB59AF" w:rsidRPr="00C7634D" w:rsidRDefault="00C7634D" w:rsidP="00C763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cs-CZ" w:eastAsia="cs-CZ"/>
              </w:rPr>
            </w:pPr>
            <w:proofErr w:type="spellStart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</w:t>
            </w:r>
            <w:proofErr w:type="spellEnd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, Z. i </w:t>
            </w:r>
            <w:proofErr w:type="spellStart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</w:t>
            </w:r>
            <w:proofErr w:type="spellEnd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 S.: Češka gramatika s </w:t>
            </w:r>
            <w:proofErr w:type="spellStart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vježbama</w:t>
            </w:r>
            <w:proofErr w:type="spellEnd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Porfirogenet</w:t>
            </w:r>
            <w:proofErr w:type="spellEnd"/>
            <w:r w:rsidRPr="00C7634D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, Zagreb, 2015.</w:t>
            </w:r>
          </w:p>
        </w:tc>
      </w:tr>
    </w:tbl>
    <w:p w14:paraId="400A9C0C" w14:textId="77777777" w:rsidR="00714366" w:rsidRPr="003E03D6" w:rsidRDefault="00C64195" w:rsidP="003E03D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="003E03D6" w:rsidRPr="003E03D6">
        <w:rPr>
          <w:b/>
          <w:color w:val="0070C0"/>
          <w:sz w:val="36"/>
          <w:szCs w:val="36"/>
        </w:rPr>
        <w:t>EST (EXCHANGE) STUDENTS</w:t>
      </w:r>
    </w:p>
    <w:p w14:paraId="7211405D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F708" w14:textId="77777777" w:rsidR="009C55E7" w:rsidRDefault="009C55E7" w:rsidP="00714366">
      <w:pPr>
        <w:spacing w:after="0" w:line="240" w:lineRule="auto"/>
      </w:pPr>
      <w:r>
        <w:separator/>
      </w:r>
    </w:p>
  </w:endnote>
  <w:endnote w:type="continuationSeparator" w:id="0">
    <w:p w14:paraId="1416A004" w14:textId="77777777" w:rsidR="009C55E7" w:rsidRDefault="009C55E7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758F" w14:textId="77777777" w:rsidR="009C55E7" w:rsidRDefault="009C55E7" w:rsidP="00714366">
      <w:pPr>
        <w:spacing w:after="0" w:line="240" w:lineRule="auto"/>
      </w:pPr>
      <w:r>
        <w:separator/>
      </w:r>
    </w:p>
  </w:footnote>
  <w:footnote w:type="continuationSeparator" w:id="0">
    <w:p w14:paraId="1A931519" w14:textId="77777777" w:rsidR="009C55E7" w:rsidRDefault="009C55E7" w:rsidP="00714366">
      <w:pPr>
        <w:spacing w:after="0" w:line="240" w:lineRule="auto"/>
      </w:pPr>
      <w:r>
        <w:continuationSeparator/>
      </w:r>
    </w:p>
  </w:footnote>
  <w:footnote w:id="1">
    <w:p w14:paraId="69904DDF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0085E25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3C108E21" w14:textId="77777777" w:rsidR="00C64195" w:rsidRPr="00C64195" w:rsidRDefault="00C64195" w:rsidP="007E09CB">
      <w:pPr>
        <w:pStyle w:val="Textpoznpodarou"/>
        <w:jc w:val="both"/>
        <w:rPr>
          <w:lang w:val="hr-HR"/>
        </w:rPr>
      </w:pPr>
      <w:r>
        <w:rPr>
          <w:rStyle w:val="Znakapoznpodarou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622955E9" w14:textId="77777777" w:rsidR="007254DF" w:rsidRPr="00D12733" w:rsidRDefault="007254D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66D1C840" w14:textId="77777777" w:rsidR="00BC2B7F" w:rsidRPr="00D12733" w:rsidRDefault="00BC2B7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8FC1BB7" w14:textId="77777777" w:rsidR="00C64195" w:rsidRDefault="00BC2B7F" w:rsidP="007E09CB">
      <w:pPr>
        <w:pStyle w:val="Textpoznpodarou"/>
        <w:jc w:val="both"/>
      </w:pPr>
      <w:r w:rsidRPr="00D12733">
        <w:rPr>
          <w:rStyle w:val="Znakapoznpodarou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ABFF481" w14:textId="77777777" w:rsidR="00D12733" w:rsidRPr="00D12733" w:rsidRDefault="00D12733" w:rsidP="007E09CB">
      <w:pPr>
        <w:pStyle w:val="Textpoznpodarou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5113B51B" w14:textId="77777777" w:rsidR="00BC2B7F" w:rsidRPr="00D12733" w:rsidRDefault="00D12733" w:rsidP="007E09CB">
      <w:pPr>
        <w:pStyle w:val="Textpoznpodarou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7C17A82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29A7D6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BC9392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21A330A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0C8DCD89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3712BEF6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6534B410" w14:textId="77777777" w:rsidR="00D12733" w:rsidRPr="00D12733" w:rsidRDefault="00D12733">
      <w:pPr>
        <w:pStyle w:val="Textpoznpodarou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3DE"/>
    <w:multiLevelType w:val="multilevel"/>
    <w:tmpl w:val="EBC6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A35F1"/>
    <w:multiLevelType w:val="multilevel"/>
    <w:tmpl w:val="5998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0302E"/>
    <w:multiLevelType w:val="multilevel"/>
    <w:tmpl w:val="01C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84F3A"/>
    <w:multiLevelType w:val="multilevel"/>
    <w:tmpl w:val="4B9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A7042"/>
    <w:multiLevelType w:val="multilevel"/>
    <w:tmpl w:val="B374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5E08C0"/>
    <w:multiLevelType w:val="multilevel"/>
    <w:tmpl w:val="DCB0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556B0"/>
    <w:multiLevelType w:val="multilevel"/>
    <w:tmpl w:val="B1E2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B7188"/>
    <w:multiLevelType w:val="multilevel"/>
    <w:tmpl w:val="8D28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571851">
    <w:abstractNumId w:val="0"/>
  </w:num>
  <w:num w:numId="2" w16cid:durableId="1339119347">
    <w:abstractNumId w:val="1"/>
  </w:num>
  <w:num w:numId="3" w16cid:durableId="1670669591">
    <w:abstractNumId w:val="3"/>
  </w:num>
  <w:num w:numId="4" w16cid:durableId="268705111">
    <w:abstractNumId w:val="7"/>
  </w:num>
  <w:num w:numId="5" w16cid:durableId="295575634">
    <w:abstractNumId w:val="6"/>
  </w:num>
  <w:num w:numId="6" w16cid:durableId="1508792869">
    <w:abstractNumId w:val="2"/>
  </w:num>
  <w:num w:numId="7" w16cid:durableId="1622227848">
    <w:abstractNumId w:val="4"/>
  </w:num>
  <w:num w:numId="8" w16cid:durableId="867446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120BC5"/>
    <w:rsid w:val="00195BAC"/>
    <w:rsid w:val="00224E43"/>
    <w:rsid w:val="00230887"/>
    <w:rsid w:val="00297469"/>
    <w:rsid w:val="003804F7"/>
    <w:rsid w:val="00381EEA"/>
    <w:rsid w:val="003B1E7C"/>
    <w:rsid w:val="003E03D6"/>
    <w:rsid w:val="0046387D"/>
    <w:rsid w:val="00465279"/>
    <w:rsid w:val="00525147"/>
    <w:rsid w:val="005D7B91"/>
    <w:rsid w:val="0062222F"/>
    <w:rsid w:val="00643ADE"/>
    <w:rsid w:val="00662550"/>
    <w:rsid w:val="00675172"/>
    <w:rsid w:val="00714366"/>
    <w:rsid w:val="007254DF"/>
    <w:rsid w:val="007E09CB"/>
    <w:rsid w:val="009047B0"/>
    <w:rsid w:val="0092582F"/>
    <w:rsid w:val="00966206"/>
    <w:rsid w:val="00966E70"/>
    <w:rsid w:val="009C55E7"/>
    <w:rsid w:val="009C6004"/>
    <w:rsid w:val="00A01504"/>
    <w:rsid w:val="00AA24B2"/>
    <w:rsid w:val="00AB04BF"/>
    <w:rsid w:val="00AC000C"/>
    <w:rsid w:val="00AD64A3"/>
    <w:rsid w:val="00B2136F"/>
    <w:rsid w:val="00BA405B"/>
    <w:rsid w:val="00BB2C4A"/>
    <w:rsid w:val="00BC2B7F"/>
    <w:rsid w:val="00C122B0"/>
    <w:rsid w:val="00C64195"/>
    <w:rsid w:val="00C7634D"/>
    <w:rsid w:val="00CD030E"/>
    <w:rsid w:val="00CD33B1"/>
    <w:rsid w:val="00D06704"/>
    <w:rsid w:val="00D12733"/>
    <w:rsid w:val="00D933EA"/>
    <w:rsid w:val="00E1535B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1CE5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3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36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E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38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4B7A-204C-4CBC-8F46-2915397C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Kohoutková Zdeňka</cp:lastModifiedBy>
  <cp:revision>2</cp:revision>
  <cp:lastPrinted>2019-02-18T13:08:00Z</cp:lastPrinted>
  <dcterms:created xsi:type="dcterms:W3CDTF">2026-02-12T09:41:00Z</dcterms:created>
  <dcterms:modified xsi:type="dcterms:W3CDTF">2026-02-12T09:41:00Z</dcterms:modified>
</cp:coreProperties>
</file>