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233"/>
        <w:tblW w:w="9549" w:type="dxa"/>
        <w:tblLook w:val="04A0" w:firstRow="1" w:lastRow="0" w:firstColumn="1" w:lastColumn="0" w:noHBand="0" w:noVBand="1"/>
      </w:tblPr>
      <w:tblGrid>
        <w:gridCol w:w="2929"/>
        <w:gridCol w:w="2929"/>
        <w:gridCol w:w="3691"/>
      </w:tblGrid>
      <w:tr w:rsidR="00CD6838" w:rsidRPr="00B2744C" w14:paraId="044B9A83" w14:textId="77777777" w:rsidTr="004B3218">
        <w:trPr>
          <w:trHeight w:val="639"/>
        </w:trPr>
        <w:tc>
          <w:tcPr>
            <w:tcW w:w="9549" w:type="dxa"/>
            <w:gridSpan w:val="3"/>
          </w:tcPr>
          <w:p w14:paraId="30ECD6AF" w14:textId="77777777" w:rsidR="00CD6838" w:rsidRDefault="00CD6838" w:rsidP="00CD6838">
            <w:pPr>
              <w:rPr>
                <w:rFonts w:ascii="Calibri" w:hAnsi="Calibri" w:cs="Calibri"/>
              </w:rPr>
            </w:pPr>
          </w:p>
          <w:p w14:paraId="08F4D490" w14:textId="77777777" w:rsidR="00CD6838" w:rsidRPr="00B2744C" w:rsidRDefault="00CD6838" w:rsidP="00CD6838">
            <w:pPr>
              <w:rPr>
                <w:rFonts w:ascii="Calibri" w:hAnsi="Calibri" w:cs="Calibri"/>
                <w:b/>
              </w:rPr>
            </w:pPr>
            <w:r w:rsidRPr="00B2744C">
              <w:rPr>
                <w:rFonts w:ascii="Calibri" w:hAnsi="Calibri" w:cs="Calibri"/>
              </w:rPr>
              <w:t xml:space="preserve">STUDY PROGRAMME: </w:t>
            </w:r>
            <w:r w:rsidRPr="00B2744C">
              <w:rPr>
                <w:rFonts w:ascii="Calibri" w:hAnsi="Calibri" w:cs="Calibri"/>
                <w:b/>
              </w:rPr>
              <w:t>RUSSIAN LANGUAGE AND LITERATURE</w:t>
            </w:r>
          </w:p>
          <w:p w14:paraId="338B5BC0" w14:textId="77777777" w:rsidR="00CD6838" w:rsidRPr="00B2744C" w:rsidRDefault="00CD6838" w:rsidP="00CD6838">
            <w:pPr>
              <w:rPr>
                <w:rFonts w:ascii="Calibri" w:hAnsi="Calibri" w:cs="Calibri"/>
              </w:rPr>
            </w:pPr>
          </w:p>
        </w:tc>
      </w:tr>
      <w:tr w:rsidR="00CD6838" w:rsidRPr="00B2744C" w14:paraId="129EA636" w14:textId="77777777" w:rsidTr="004B3218">
        <w:trPr>
          <w:trHeight w:val="428"/>
        </w:trPr>
        <w:tc>
          <w:tcPr>
            <w:tcW w:w="9549" w:type="dxa"/>
            <w:gridSpan w:val="3"/>
          </w:tcPr>
          <w:p w14:paraId="63734B2F" w14:textId="77777777" w:rsidR="00CD6838" w:rsidRPr="00B2744C" w:rsidRDefault="00CD6838" w:rsidP="00CD6838">
            <w:pPr>
              <w:rPr>
                <w:rFonts w:ascii="Calibri" w:hAnsi="Calibri" w:cs="Calibri"/>
                <w:color w:val="FF0000"/>
              </w:rPr>
            </w:pPr>
            <w:r w:rsidRPr="00B2744C">
              <w:rPr>
                <w:rFonts w:ascii="Calibri" w:hAnsi="Calibri" w:cs="Calibri"/>
              </w:rPr>
              <w:t>Level and Year</w:t>
            </w:r>
            <w:r w:rsidRPr="00B2744C">
              <w:rPr>
                <w:rFonts w:ascii="Calibri" w:hAnsi="Calibri" w:cs="Calibri"/>
                <w:vertAlign w:val="superscript"/>
              </w:rPr>
              <w:footnoteReference w:id="1"/>
            </w:r>
            <w:r w:rsidRPr="00B2744C">
              <w:rPr>
                <w:rFonts w:ascii="Calibri" w:hAnsi="Calibri" w:cs="Calibri"/>
              </w:rPr>
              <w:t xml:space="preserve">: </w:t>
            </w:r>
            <w:r w:rsidRPr="00B2744C">
              <w:rPr>
                <w:rFonts w:ascii="Calibri" w:hAnsi="Calibri" w:cs="Calibri"/>
                <w:color w:val="FF0000"/>
              </w:rPr>
              <w:t xml:space="preserve"> MA; 5th</w:t>
            </w:r>
          </w:p>
          <w:p w14:paraId="591841BC" w14:textId="77777777" w:rsidR="00CD6838" w:rsidRPr="00B2744C" w:rsidRDefault="00CD6838" w:rsidP="00CD6838">
            <w:pPr>
              <w:rPr>
                <w:rFonts w:ascii="Calibri" w:hAnsi="Calibri" w:cs="Calibri"/>
                <w:color w:val="FF0000"/>
              </w:rPr>
            </w:pPr>
          </w:p>
        </w:tc>
      </w:tr>
      <w:tr w:rsidR="00CD6838" w:rsidRPr="00B2744C" w14:paraId="43CB9BBF" w14:textId="77777777" w:rsidTr="004B3218">
        <w:trPr>
          <w:trHeight w:val="418"/>
        </w:trPr>
        <w:tc>
          <w:tcPr>
            <w:tcW w:w="9549" w:type="dxa"/>
            <w:gridSpan w:val="3"/>
          </w:tcPr>
          <w:p w14:paraId="6B5B2215" w14:textId="08669331" w:rsidR="00CD6838" w:rsidRPr="00B2744C" w:rsidRDefault="00CD6838" w:rsidP="00CD6838">
            <w:pPr>
              <w:rPr>
                <w:rFonts w:ascii="Calibri" w:hAnsi="Calibri" w:cs="Calibri"/>
                <w:b/>
              </w:rPr>
            </w:pPr>
            <w:r w:rsidRPr="00B2744C">
              <w:rPr>
                <w:rFonts w:ascii="Calibri" w:hAnsi="Calibri" w:cs="Calibri"/>
              </w:rPr>
              <w:t xml:space="preserve">Course Title: </w:t>
            </w:r>
            <w:r>
              <w:rPr>
                <w:rFonts w:ascii="Calibri" w:hAnsi="Calibri" w:cs="Calibri"/>
              </w:rPr>
              <w:t>G</w:t>
            </w:r>
            <w:r w:rsidRPr="00B2744C">
              <w:rPr>
                <w:rFonts w:ascii="Calibri" w:hAnsi="Calibri" w:cs="Calibri"/>
                <w:b/>
              </w:rPr>
              <w:t>LOTTODIDACTICS</w:t>
            </w:r>
          </w:p>
          <w:p w14:paraId="22376FE0" w14:textId="77777777" w:rsidR="00CD6838" w:rsidRPr="00B2744C" w:rsidRDefault="00CD6838" w:rsidP="00CD6838">
            <w:pPr>
              <w:rPr>
                <w:rFonts w:ascii="Calibri" w:hAnsi="Calibri" w:cs="Calibri"/>
              </w:rPr>
            </w:pPr>
          </w:p>
        </w:tc>
      </w:tr>
      <w:tr w:rsidR="00CD6838" w:rsidRPr="00B2744C" w14:paraId="14929CBC" w14:textId="77777777" w:rsidTr="004B3218">
        <w:trPr>
          <w:trHeight w:val="1069"/>
        </w:trPr>
        <w:tc>
          <w:tcPr>
            <w:tcW w:w="9549" w:type="dxa"/>
            <w:gridSpan w:val="3"/>
          </w:tcPr>
          <w:p w14:paraId="7522D124" w14:textId="77777777" w:rsidR="00CD6838" w:rsidRPr="00B2744C" w:rsidRDefault="00CD6838" w:rsidP="00CD6838">
            <w:pPr>
              <w:rPr>
                <w:rFonts w:ascii="Calibri" w:hAnsi="Calibri" w:cs="Calibri"/>
              </w:rPr>
            </w:pPr>
            <w:r w:rsidRPr="00B2744C">
              <w:rPr>
                <w:rFonts w:ascii="Calibri" w:hAnsi="Calibri" w:cs="Calibri"/>
              </w:rPr>
              <w:t>Course Description:</w:t>
            </w:r>
          </w:p>
          <w:p w14:paraId="53BE3B5A" w14:textId="77777777" w:rsidR="00CD6838" w:rsidRPr="00B2744C" w:rsidRDefault="00CD6838" w:rsidP="00CD6838">
            <w:pPr>
              <w:rPr>
                <w:rFonts w:ascii="Calibri" w:hAnsi="Calibri" w:cs="Calibri"/>
              </w:rPr>
            </w:pPr>
            <w:r w:rsidRPr="00B2744C">
              <w:rPr>
                <w:rFonts w:ascii="Calibri" w:hAnsi="Calibri" w:cs="Calibri"/>
              </w:rPr>
              <w:t>To explain basic concepts of the theory of teaching foreign languages with an emphasis on Russian as FL; to describe elementary foundations of glottodidactics from diachronic and synchronic point of view; to identify basic processes of teaching Russian as FL, using appropriate teaching strategies.</w:t>
            </w:r>
          </w:p>
          <w:p w14:paraId="43F7CD7A" w14:textId="77777777" w:rsidR="00CD6838" w:rsidRPr="00B2744C" w:rsidRDefault="00CD6838" w:rsidP="00CD6838">
            <w:pPr>
              <w:rPr>
                <w:rFonts w:ascii="Calibri" w:hAnsi="Calibri" w:cs="Calibri"/>
              </w:rPr>
            </w:pPr>
          </w:p>
        </w:tc>
      </w:tr>
      <w:tr w:rsidR="00CD6838" w:rsidRPr="00B2744C" w14:paraId="55DB54C5" w14:textId="77777777" w:rsidTr="004B3218">
        <w:trPr>
          <w:trHeight w:val="208"/>
        </w:trPr>
        <w:tc>
          <w:tcPr>
            <w:tcW w:w="9549" w:type="dxa"/>
            <w:gridSpan w:val="3"/>
          </w:tcPr>
          <w:p w14:paraId="5793A2D9" w14:textId="77777777" w:rsidR="00CD6838" w:rsidRPr="00B2744C" w:rsidRDefault="00CD6838" w:rsidP="00CD6838">
            <w:pPr>
              <w:rPr>
                <w:rFonts w:ascii="Calibri" w:hAnsi="Calibri" w:cs="Calibri"/>
                <w:color w:val="FF0000"/>
              </w:rPr>
            </w:pPr>
            <w:r w:rsidRPr="00B2744C">
              <w:rPr>
                <w:rFonts w:ascii="Calibri" w:hAnsi="Calibri" w:cs="Calibri"/>
              </w:rPr>
              <w:t>Semester</w:t>
            </w:r>
            <w:r w:rsidRPr="00B2744C">
              <w:rPr>
                <w:rFonts w:ascii="Calibri" w:hAnsi="Calibri" w:cs="Calibri"/>
                <w:vertAlign w:val="superscript"/>
              </w:rPr>
              <w:footnoteReference w:id="2"/>
            </w:r>
            <w:r w:rsidRPr="00B2744C">
              <w:rPr>
                <w:rFonts w:ascii="Calibri" w:hAnsi="Calibri" w:cs="Calibri"/>
              </w:rPr>
              <w:t>:</w:t>
            </w:r>
            <w:r w:rsidRPr="00B2744C">
              <w:rPr>
                <w:rFonts w:ascii="Calibri" w:hAnsi="Calibri" w:cs="Calibri"/>
                <w:color w:val="FF0000"/>
              </w:rPr>
              <w:t xml:space="preserve"> </w:t>
            </w:r>
            <w:r>
              <w:rPr>
                <w:rFonts w:ascii="Calibri" w:hAnsi="Calibri" w:cs="Calibri"/>
                <w:color w:val="FF0000"/>
              </w:rPr>
              <w:t>winter</w:t>
            </w:r>
          </w:p>
        </w:tc>
      </w:tr>
      <w:tr w:rsidR="00CD6838" w:rsidRPr="00B2744C" w14:paraId="624932FF" w14:textId="77777777" w:rsidTr="004B3218">
        <w:trPr>
          <w:trHeight w:val="428"/>
        </w:trPr>
        <w:tc>
          <w:tcPr>
            <w:tcW w:w="9549" w:type="dxa"/>
            <w:gridSpan w:val="3"/>
          </w:tcPr>
          <w:p w14:paraId="5A4FDFA8" w14:textId="77777777" w:rsidR="00CD6838" w:rsidRPr="00B2744C" w:rsidRDefault="00CD6838" w:rsidP="00CD6838">
            <w:pPr>
              <w:rPr>
                <w:rFonts w:ascii="Calibri" w:hAnsi="Calibri" w:cs="Calibri"/>
              </w:rPr>
            </w:pPr>
            <w:r w:rsidRPr="00B2744C">
              <w:rPr>
                <w:rFonts w:ascii="Calibri" w:hAnsi="Calibri" w:cs="Calibri"/>
              </w:rPr>
              <w:t>Lecturer(s)/Teacher(s): Marina Jajić Novogradec, PhD</w:t>
            </w:r>
          </w:p>
          <w:p w14:paraId="454424EB" w14:textId="77777777" w:rsidR="00CD6838" w:rsidRPr="00B2744C" w:rsidRDefault="00CD6838" w:rsidP="00CD6838">
            <w:pPr>
              <w:rPr>
                <w:rFonts w:ascii="Calibri" w:hAnsi="Calibri" w:cs="Calibri"/>
              </w:rPr>
            </w:pPr>
          </w:p>
        </w:tc>
      </w:tr>
      <w:tr w:rsidR="00CD6838" w:rsidRPr="00B2744C" w14:paraId="7908CAF6" w14:textId="77777777" w:rsidTr="004B3218">
        <w:trPr>
          <w:trHeight w:val="418"/>
        </w:trPr>
        <w:tc>
          <w:tcPr>
            <w:tcW w:w="9549" w:type="dxa"/>
            <w:gridSpan w:val="3"/>
          </w:tcPr>
          <w:p w14:paraId="2D36427F" w14:textId="77777777" w:rsidR="00CD6838" w:rsidRPr="00B2744C" w:rsidRDefault="00CD6838" w:rsidP="00CD6838">
            <w:pPr>
              <w:rPr>
                <w:rFonts w:ascii="Calibri" w:hAnsi="Calibri" w:cs="Calibri"/>
              </w:rPr>
            </w:pPr>
            <w:r w:rsidRPr="00B2744C">
              <w:rPr>
                <w:rFonts w:ascii="Calibri" w:hAnsi="Calibri" w:cs="Calibri"/>
              </w:rPr>
              <w:t>Teaching Language (regular)</w:t>
            </w:r>
            <w:r w:rsidRPr="00B2744C">
              <w:rPr>
                <w:rFonts w:ascii="Calibri" w:hAnsi="Calibri" w:cs="Calibri"/>
                <w:vertAlign w:val="superscript"/>
              </w:rPr>
              <w:footnoteReference w:id="3"/>
            </w:r>
            <w:r w:rsidRPr="00B2744C">
              <w:rPr>
                <w:rFonts w:ascii="Calibri" w:hAnsi="Calibri" w:cs="Calibri"/>
              </w:rPr>
              <w:t>: Russian</w:t>
            </w:r>
          </w:p>
          <w:p w14:paraId="15A1BE28" w14:textId="77777777" w:rsidR="00CD6838" w:rsidRPr="00B2744C" w:rsidRDefault="00CD6838" w:rsidP="00CD6838">
            <w:pPr>
              <w:rPr>
                <w:rFonts w:ascii="Calibri" w:hAnsi="Calibri" w:cs="Calibri"/>
              </w:rPr>
            </w:pPr>
          </w:p>
        </w:tc>
      </w:tr>
      <w:tr w:rsidR="00CD6838" w:rsidRPr="00B2744C" w14:paraId="072E86D0" w14:textId="77777777" w:rsidTr="004B3218">
        <w:trPr>
          <w:trHeight w:val="639"/>
        </w:trPr>
        <w:tc>
          <w:tcPr>
            <w:tcW w:w="9549" w:type="dxa"/>
            <w:gridSpan w:val="3"/>
          </w:tcPr>
          <w:p w14:paraId="615F35AD" w14:textId="77777777" w:rsidR="00CD6838" w:rsidRPr="00B2744C" w:rsidRDefault="00CD6838" w:rsidP="00CD6838">
            <w:pPr>
              <w:rPr>
                <w:rFonts w:ascii="Calibri" w:hAnsi="Calibri" w:cs="Calibri"/>
              </w:rPr>
            </w:pPr>
            <w:r w:rsidRPr="00B2744C">
              <w:rPr>
                <w:rFonts w:ascii="Calibri" w:hAnsi="Calibri" w:cs="Calibri"/>
              </w:rPr>
              <w:t>Teaching Methods (regular):</w:t>
            </w:r>
            <w:r w:rsidRPr="00B2744C">
              <w:rPr>
                <w:rFonts w:ascii="Calibri" w:hAnsi="Calibri" w:cs="Calibri"/>
                <w:vertAlign w:val="superscript"/>
              </w:rPr>
              <w:footnoteReference w:id="4"/>
            </w:r>
            <w:r w:rsidRPr="00B2744C">
              <w:rPr>
                <w:rFonts w:ascii="Calibri" w:hAnsi="Calibri" w:cs="Calibri"/>
              </w:rPr>
              <w:t>: teaching through lectures/seminars/exercises and teacher-led demonstrations in the classroom; Presentations; Classroom discussion</w:t>
            </w:r>
          </w:p>
          <w:p w14:paraId="1C9B26DC" w14:textId="77777777" w:rsidR="00CD6838" w:rsidRPr="00B2744C" w:rsidRDefault="00CD6838" w:rsidP="00CD6838">
            <w:pPr>
              <w:rPr>
                <w:rFonts w:ascii="Calibri" w:hAnsi="Calibri" w:cs="Calibri"/>
              </w:rPr>
            </w:pPr>
          </w:p>
        </w:tc>
      </w:tr>
      <w:tr w:rsidR="00CD6838" w:rsidRPr="00B2744C" w14:paraId="2D60E8A2" w14:textId="77777777" w:rsidTr="004B3218">
        <w:trPr>
          <w:trHeight w:val="428"/>
        </w:trPr>
        <w:tc>
          <w:tcPr>
            <w:tcW w:w="2929" w:type="dxa"/>
          </w:tcPr>
          <w:p w14:paraId="1EF69894" w14:textId="77777777" w:rsidR="00CD6838" w:rsidRPr="00B2744C" w:rsidRDefault="00CD6838" w:rsidP="00CD6838">
            <w:pPr>
              <w:rPr>
                <w:rFonts w:ascii="Calibri" w:hAnsi="Calibri" w:cs="Calibri"/>
              </w:rPr>
            </w:pPr>
            <w:r w:rsidRPr="00B2744C">
              <w:rPr>
                <w:rFonts w:ascii="Calibri" w:hAnsi="Calibri" w:cs="Calibri"/>
              </w:rPr>
              <w:t>Teaching:</w:t>
            </w:r>
          </w:p>
        </w:tc>
        <w:tc>
          <w:tcPr>
            <w:tcW w:w="2929" w:type="dxa"/>
          </w:tcPr>
          <w:p w14:paraId="75483663" w14:textId="77777777" w:rsidR="00CD6838" w:rsidRPr="00B2744C" w:rsidRDefault="00CD6838" w:rsidP="00CD6838">
            <w:pPr>
              <w:rPr>
                <w:rFonts w:ascii="Calibri" w:hAnsi="Calibri" w:cs="Calibri"/>
              </w:rPr>
            </w:pPr>
            <w:r w:rsidRPr="00B2744C">
              <w:rPr>
                <w:rFonts w:ascii="Calibri" w:hAnsi="Calibri" w:cs="Calibri"/>
              </w:rPr>
              <w:t>Weekly (hours)</w:t>
            </w:r>
          </w:p>
        </w:tc>
        <w:tc>
          <w:tcPr>
            <w:tcW w:w="3691" w:type="dxa"/>
          </w:tcPr>
          <w:p w14:paraId="6E5B5EE3" w14:textId="77777777" w:rsidR="00CD6838" w:rsidRPr="00B2744C" w:rsidRDefault="00CD6838" w:rsidP="00CD6838">
            <w:pPr>
              <w:rPr>
                <w:rFonts w:ascii="Calibri" w:hAnsi="Calibri" w:cs="Calibri"/>
              </w:rPr>
            </w:pPr>
            <w:r w:rsidRPr="00B2744C">
              <w:rPr>
                <w:rFonts w:ascii="Calibri" w:hAnsi="Calibri" w:cs="Calibri"/>
              </w:rPr>
              <w:t>Semester (hours)</w:t>
            </w:r>
          </w:p>
          <w:p w14:paraId="42540C19" w14:textId="77777777" w:rsidR="00CD6838" w:rsidRPr="00B2744C" w:rsidRDefault="00CD6838" w:rsidP="00CD6838">
            <w:pPr>
              <w:rPr>
                <w:rFonts w:ascii="Calibri" w:hAnsi="Calibri" w:cs="Calibri"/>
              </w:rPr>
            </w:pPr>
          </w:p>
        </w:tc>
      </w:tr>
      <w:tr w:rsidR="00CD6838" w:rsidRPr="00B2744C" w14:paraId="23801EBA" w14:textId="77777777" w:rsidTr="004B3218">
        <w:trPr>
          <w:trHeight w:val="208"/>
        </w:trPr>
        <w:tc>
          <w:tcPr>
            <w:tcW w:w="2929" w:type="dxa"/>
          </w:tcPr>
          <w:p w14:paraId="79C9689D" w14:textId="77777777" w:rsidR="00CD6838" w:rsidRPr="00B2744C" w:rsidRDefault="00CD6838" w:rsidP="00CD6838">
            <w:pPr>
              <w:rPr>
                <w:rFonts w:ascii="Calibri" w:hAnsi="Calibri" w:cs="Calibri"/>
              </w:rPr>
            </w:pPr>
            <w:r w:rsidRPr="00B2744C">
              <w:rPr>
                <w:rFonts w:ascii="Calibri" w:hAnsi="Calibri" w:cs="Calibri"/>
              </w:rPr>
              <w:t>Lectures:</w:t>
            </w:r>
          </w:p>
        </w:tc>
        <w:tc>
          <w:tcPr>
            <w:tcW w:w="2929" w:type="dxa"/>
          </w:tcPr>
          <w:p w14:paraId="3EBF401A" w14:textId="77777777" w:rsidR="00CD6838" w:rsidRPr="00B2744C" w:rsidRDefault="00CD6838" w:rsidP="00CD6838">
            <w:pPr>
              <w:rPr>
                <w:rFonts w:ascii="Calibri" w:hAnsi="Calibri" w:cs="Calibri"/>
              </w:rPr>
            </w:pPr>
            <w:r w:rsidRPr="00B2744C">
              <w:rPr>
                <w:rFonts w:ascii="Calibri" w:hAnsi="Calibri" w:cs="Calibri"/>
              </w:rPr>
              <w:t>2</w:t>
            </w:r>
          </w:p>
        </w:tc>
        <w:tc>
          <w:tcPr>
            <w:tcW w:w="3691" w:type="dxa"/>
          </w:tcPr>
          <w:p w14:paraId="4A0B0308" w14:textId="77777777" w:rsidR="00CD6838" w:rsidRPr="00B2744C" w:rsidRDefault="00CD6838" w:rsidP="00CD6838">
            <w:pPr>
              <w:rPr>
                <w:rFonts w:ascii="Calibri" w:hAnsi="Calibri" w:cs="Calibri"/>
              </w:rPr>
            </w:pPr>
            <w:r w:rsidRPr="00B2744C">
              <w:rPr>
                <w:rFonts w:ascii="Calibri" w:hAnsi="Calibri" w:cs="Calibri"/>
              </w:rPr>
              <w:t>30</w:t>
            </w:r>
          </w:p>
        </w:tc>
      </w:tr>
      <w:tr w:rsidR="00CD6838" w:rsidRPr="00B2744C" w14:paraId="2D9AF8E9" w14:textId="77777777" w:rsidTr="004B3218">
        <w:trPr>
          <w:trHeight w:val="208"/>
        </w:trPr>
        <w:tc>
          <w:tcPr>
            <w:tcW w:w="2929" w:type="dxa"/>
          </w:tcPr>
          <w:p w14:paraId="052790BA" w14:textId="77777777" w:rsidR="00CD6838" w:rsidRPr="00B2744C" w:rsidRDefault="00CD6838" w:rsidP="00CD6838">
            <w:pPr>
              <w:rPr>
                <w:rFonts w:ascii="Calibri" w:hAnsi="Calibri" w:cs="Calibri"/>
              </w:rPr>
            </w:pPr>
            <w:r w:rsidRPr="00B2744C">
              <w:rPr>
                <w:rFonts w:ascii="Calibri" w:hAnsi="Calibri" w:cs="Calibri"/>
              </w:rPr>
              <w:t>Exercises:</w:t>
            </w:r>
          </w:p>
        </w:tc>
        <w:tc>
          <w:tcPr>
            <w:tcW w:w="2929" w:type="dxa"/>
          </w:tcPr>
          <w:p w14:paraId="59E7EA2A" w14:textId="77777777" w:rsidR="00CD6838" w:rsidRPr="00B2744C" w:rsidRDefault="00CD6838" w:rsidP="00CD6838">
            <w:pPr>
              <w:rPr>
                <w:rFonts w:ascii="Calibri" w:hAnsi="Calibri" w:cs="Calibri"/>
              </w:rPr>
            </w:pPr>
            <w:r w:rsidRPr="00B2744C">
              <w:rPr>
                <w:rFonts w:ascii="Calibri" w:hAnsi="Calibri" w:cs="Calibri"/>
              </w:rPr>
              <w:t>-</w:t>
            </w:r>
          </w:p>
        </w:tc>
        <w:tc>
          <w:tcPr>
            <w:tcW w:w="3691" w:type="dxa"/>
          </w:tcPr>
          <w:p w14:paraId="310F28BF" w14:textId="77777777" w:rsidR="00CD6838" w:rsidRPr="00B2744C" w:rsidRDefault="00CD6838" w:rsidP="00CD6838">
            <w:pPr>
              <w:rPr>
                <w:rFonts w:ascii="Calibri" w:hAnsi="Calibri" w:cs="Calibri"/>
              </w:rPr>
            </w:pPr>
            <w:r w:rsidRPr="00B2744C">
              <w:rPr>
                <w:rFonts w:ascii="Calibri" w:hAnsi="Calibri" w:cs="Calibri"/>
              </w:rPr>
              <w:t>-</w:t>
            </w:r>
          </w:p>
        </w:tc>
      </w:tr>
      <w:tr w:rsidR="00CD6838" w:rsidRPr="00B2744C" w14:paraId="0DE14318" w14:textId="77777777" w:rsidTr="004B3218">
        <w:trPr>
          <w:trHeight w:val="208"/>
        </w:trPr>
        <w:tc>
          <w:tcPr>
            <w:tcW w:w="2929" w:type="dxa"/>
          </w:tcPr>
          <w:p w14:paraId="2D4BCE19" w14:textId="77777777" w:rsidR="00CD6838" w:rsidRPr="00B2744C" w:rsidRDefault="00CD6838" w:rsidP="00CD6838">
            <w:pPr>
              <w:rPr>
                <w:rFonts w:ascii="Calibri" w:hAnsi="Calibri" w:cs="Calibri"/>
              </w:rPr>
            </w:pPr>
            <w:r w:rsidRPr="00B2744C">
              <w:rPr>
                <w:rFonts w:ascii="Calibri" w:hAnsi="Calibri" w:cs="Calibri"/>
              </w:rPr>
              <w:t>Seminars:</w:t>
            </w:r>
          </w:p>
        </w:tc>
        <w:tc>
          <w:tcPr>
            <w:tcW w:w="2929" w:type="dxa"/>
          </w:tcPr>
          <w:p w14:paraId="502E6B8C" w14:textId="77777777" w:rsidR="00CD6838" w:rsidRPr="00B2744C" w:rsidRDefault="00CD6838" w:rsidP="00CD6838">
            <w:pPr>
              <w:rPr>
                <w:rFonts w:ascii="Calibri" w:hAnsi="Calibri" w:cs="Calibri"/>
              </w:rPr>
            </w:pPr>
            <w:r w:rsidRPr="00B2744C">
              <w:rPr>
                <w:rFonts w:ascii="Calibri" w:hAnsi="Calibri" w:cs="Calibri"/>
              </w:rPr>
              <w:t>-</w:t>
            </w:r>
          </w:p>
        </w:tc>
        <w:tc>
          <w:tcPr>
            <w:tcW w:w="3691" w:type="dxa"/>
          </w:tcPr>
          <w:p w14:paraId="1FE0CB3A" w14:textId="77777777" w:rsidR="00CD6838" w:rsidRPr="00B2744C" w:rsidRDefault="00CD6838" w:rsidP="00CD6838">
            <w:pPr>
              <w:rPr>
                <w:rFonts w:ascii="Calibri" w:hAnsi="Calibri" w:cs="Calibri"/>
              </w:rPr>
            </w:pPr>
            <w:r w:rsidRPr="00B2744C">
              <w:rPr>
                <w:rFonts w:ascii="Calibri" w:hAnsi="Calibri" w:cs="Calibri"/>
              </w:rPr>
              <w:t>-</w:t>
            </w:r>
          </w:p>
        </w:tc>
      </w:tr>
      <w:tr w:rsidR="00CD6838" w:rsidRPr="00B2744C" w14:paraId="0E17F5C5" w14:textId="77777777" w:rsidTr="004B3218">
        <w:trPr>
          <w:trHeight w:val="218"/>
        </w:trPr>
        <w:tc>
          <w:tcPr>
            <w:tcW w:w="9549" w:type="dxa"/>
            <w:gridSpan w:val="3"/>
          </w:tcPr>
          <w:p w14:paraId="15D7AD17" w14:textId="77777777" w:rsidR="00CD6838" w:rsidRPr="00B2744C" w:rsidRDefault="00CD6838" w:rsidP="00CD6838">
            <w:pPr>
              <w:rPr>
                <w:rFonts w:ascii="Calibri" w:hAnsi="Calibri" w:cs="Calibri"/>
              </w:rPr>
            </w:pPr>
            <w:r w:rsidRPr="00B2744C">
              <w:rPr>
                <w:rFonts w:ascii="Calibri" w:hAnsi="Calibri" w:cs="Calibri"/>
              </w:rPr>
              <w:t>ECTS:</w:t>
            </w:r>
          </w:p>
        </w:tc>
      </w:tr>
      <w:tr w:rsidR="00CD6838" w:rsidRPr="00B2744C" w14:paraId="5238B53A" w14:textId="77777777" w:rsidTr="004B3218">
        <w:trPr>
          <w:trHeight w:val="418"/>
        </w:trPr>
        <w:tc>
          <w:tcPr>
            <w:tcW w:w="9549" w:type="dxa"/>
            <w:gridSpan w:val="3"/>
          </w:tcPr>
          <w:p w14:paraId="483C32B3" w14:textId="77777777" w:rsidR="00CD6838" w:rsidRPr="00B2744C" w:rsidRDefault="00CD6838" w:rsidP="00CD6838">
            <w:pPr>
              <w:rPr>
                <w:rFonts w:ascii="Calibri" w:hAnsi="Calibri" w:cs="Calibri"/>
              </w:rPr>
            </w:pPr>
            <w:r w:rsidRPr="00B2744C">
              <w:rPr>
                <w:rFonts w:ascii="Calibri" w:hAnsi="Calibri" w:cs="Calibri"/>
              </w:rPr>
              <w:t>Teaching language and level</w:t>
            </w:r>
            <w:r w:rsidRPr="00B2744C">
              <w:rPr>
                <w:rFonts w:ascii="Calibri" w:hAnsi="Calibri" w:cs="Calibri"/>
                <w:vertAlign w:val="superscript"/>
              </w:rPr>
              <w:footnoteReference w:id="5"/>
            </w:r>
            <w:r w:rsidRPr="00B2744C">
              <w:rPr>
                <w:rFonts w:ascii="Calibri" w:hAnsi="Calibri" w:cs="Calibri"/>
              </w:rPr>
              <w:t xml:space="preserve">  for guest (exchange) students: Russian B2</w:t>
            </w:r>
            <w:r>
              <w:rPr>
                <w:rFonts w:ascii="Calibri" w:hAnsi="Calibri" w:cs="Calibri"/>
              </w:rPr>
              <w:t>/English B2</w:t>
            </w:r>
          </w:p>
          <w:p w14:paraId="4871D657" w14:textId="77777777" w:rsidR="00CD6838" w:rsidRPr="00B2744C" w:rsidRDefault="00CD6838" w:rsidP="00CD6838">
            <w:pPr>
              <w:rPr>
                <w:rFonts w:ascii="Calibri" w:hAnsi="Calibri" w:cs="Calibri"/>
              </w:rPr>
            </w:pPr>
          </w:p>
        </w:tc>
      </w:tr>
      <w:tr w:rsidR="00CD6838" w:rsidRPr="00B2744C" w14:paraId="7F12285A" w14:textId="77777777" w:rsidTr="004B3218">
        <w:trPr>
          <w:trHeight w:val="639"/>
        </w:trPr>
        <w:tc>
          <w:tcPr>
            <w:tcW w:w="9549" w:type="dxa"/>
            <w:gridSpan w:val="3"/>
          </w:tcPr>
          <w:p w14:paraId="648D41F1" w14:textId="77777777" w:rsidR="00CD6838" w:rsidRPr="00B2744C" w:rsidRDefault="00CD6838" w:rsidP="00CD6838">
            <w:pPr>
              <w:rPr>
                <w:rFonts w:ascii="Calibri" w:hAnsi="Calibri" w:cs="Calibri"/>
              </w:rPr>
            </w:pPr>
            <w:r w:rsidRPr="00B2744C">
              <w:rPr>
                <w:rFonts w:ascii="Calibri" w:hAnsi="Calibri" w:cs="Calibri"/>
              </w:rPr>
              <w:t>Teaching Methods</w:t>
            </w:r>
            <w:r w:rsidRPr="00B2744C">
              <w:rPr>
                <w:rFonts w:ascii="Calibri" w:hAnsi="Calibri" w:cs="Calibri"/>
                <w:vertAlign w:val="superscript"/>
              </w:rPr>
              <w:footnoteReference w:id="6"/>
            </w:r>
            <w:r w:rsidRPr="00B2744C">
              <w:rPr>
                <w:rFonts w:ascii="Calibri" w:hAnsi="Calibri" w:cs="Calibri"/>
              </w:rPr>
              <w:t xml:space="preserve"> for guest (exchange) students: teaching through lectures/seminars/exercises and teacher-led demonstrations in the classroom; Presentations; Classroom discussion</w:t>
            </w:r>
          </w:p>
          <w:p w14:paraId="1A27AC85" w14:textId="77777777" w:rsidR="00CD6838" w:rsidRPr="00B2744C" w:rsidRDefault="00CD6838" w:rsidP="00CD6838">
            <w:pPr>
              <w:rPr>
                <w:rFonts w:ascii="Calibri" w:hAnsi="Calibri" w:cs="Calibri"/>
              </w:rPr>
            </w:pPr>
          </w:p>
        </w:tc>
      </w:tr>
      <w:tr w:rsidR="00CD6838" w:rsidRPr="00B2744C" w14:paraId="5C2A7519" w14:textId="77777777" w:rsidTr="004B3218">
        <w:trPr>
          <w:trHeight w:val="428"/>
        </w:trPr>
        <w:tc>
          <w:tcPr>
            <w:tcW w:w="9549" w:type="dxa"/>
            <w:gridSpan w:val="3"/>
          </w:tcPr>
          <w:p w14:paraId="76A3142E" w14:textId="77777777" w:rsidR="00CD6838" w:rsidRPr="00B2744C" w:rsidRDefault="00CD6838" w:rsidP="00CD6838">
            <w:pPr>
              <w:rPr>
                <w:rFonts w:ascii="Calibri" w:hAnsi="Calibri" w:cs="Calibri"/>
              </w:rPr>
            </w:pPr>
            <w:r w:rsidRPr="00B2744C">
              <w:rPr>
                <w:rFonts w:ascii="Calibri" w:hAnsi="Calibri" w:cs="Calibri"/>
              </w:rPr>
              <w:lastRenderedPageBreak/>
              <w:t>Evaluation Methods</w:t>
            </w:r>
            <w:r w:rsidRPr="00B2744C">
              <w:rPr>
                <w:rFonts w:ascii="Calibri" w:hAnsi="Calibri" w:cs="Calibri"/>
                <w:vertAlign w:val="superscript"/>
              </w:rPr>
              <w:footnoteReference w:id="7"/>
            </w:r>
            <w:r w:rsidRPr="00B2744C">
              <w:rPr>
                <w:rFonts w:ascii="Calibri" w:hAnsi="Calibri" w:cs="Calibri"/>
              </w:rPr>
              <w:t xml:space="preserve"> and Grading</w:t>
            </w:r>
            <w:r w:rsidRPr="00B2744C">
              <w:rPr>
                <w:rFonts w:ascii="Calibri" w:hAnsi="Calibri" w:cs="Calibri"/>
                <w:vertAlign w:val="superscript"/>
              </w:rPr>
              <w:footnoteReference w:id="8"/>
            </w:r>
            <w:r w:rsidRPr="00B2744C">
              <w:rPr>
                <w:rFonts w:ascii="Calibri" w:hAnsi="Calibri" w:cs="Calibri"/>
              </w:rPr>
              <w:t>: written exam</w:t>
            </w:r>
          </w:p>
          <w:p w14:paraId="694A22EB" w14:textId="77777777" w:rsidR="00CD6838" w:rsidRPr="00B2744C" w:rsidRDefault="00CD6838" w:rsidP="00CD6838">
            <w:pPr>
              <w:rPr>
                <w:rFonts w:ascii="Calibri" w:hAnsi="Calibri" w:cs="Calibri"/>
              </w:rPr>
            </w:pPr>
          </w:p>
        </w:tc>
      </w:tr>
      <w:tr w:rsidR="00CD6838" w:rsidRPr="00B2744C" w14:paraId="4BB363DC" w14:textId="77777777" w:rsidTr="004B3218">
        <w:trPr>
          <w:trHeight w:val="2129"/>
        </w:trPr>
        <w:tc>
          <w:tcPr>
            <w:tcW w:w="9549" w:type="dxa"/>
            <w:gridSpan w:val="3"/>
          </w:tcPr>
          <w:p w14:paraId="63DB3737" w14:textId="77777777" w:rsidR="00CD6838" w:rsidRPr="00B2744C" w:rsidRDefault="00CD6838" w:rsidP="00CD6838">
            <w:pPr>
              <w:rPr>
                <w:rFonts w:ascii="Calibri" w:hAnsi="Calibri" w:cs="Calibri"/>
              </w:rPr>
            </w:pPr>
            <w:r w:rsidRPr="00B2744C">
              <w:rPr>
                <w:rFonts w:ascii="Calibri" w:hAnsi="Calibri" w:cs="Calibri"/>
              </w:rPr>
              <w:t>Learning Outcomes:</w:t>
            </w:r>
          </w:p>
          <w:p w14:paraId="6BE231D6" w14:textId="77777777" w:rsidR="00CD6838" w:rsidRPr="0070285B" w:rsidRDefault="00CD6838" w:rsidP="00CD6838">
            <w:pPr>
              <w:rPr>
                <w:rFonts w:ascii="Calibri" w:hAnsi="Calibri" w:cs="Calibri"/>
              </w:rPr>
            </w:pPr>
            <w:r w:rsidRPr="0070285B">
              <w:rPr>
                <w:rFonts w:ascii="Calibri" w:hAnsi="Calibri" w:cs="Calibri"/>
              </w:rPr>
              <w:t>Students will be able:</w:t>
            </w:r>
          </w:p>
          <w:p w14:paraId="5F9EDE6B" w14:textId="77777777" w:rsidR="00CD6838" w:rsidRPr="00B2744C" w:rsidRDefault="00CD6838" w:rsidP="00CD6838">
            <w:pPr>
              <w:rPr>
                <w:rFonts w:ascii="Calibri" w:hAnsi="Calibri" w:cs="Calibri"/>
              </w:rPr>
            </w:pPr>
          </w:p>
          <w:p w14:paraId="6CC79C7D" w14:textId="77777777" w:rsidR="00CD6838" w:rsidRPr="00B2744C" w:rsidRDefault="00CD6838" w:rsidP="00CD6838">
            <w:pPr>
              <w:numPr>
                <w:ilvl w:val="0"/>
                <w:numId w:val="21"/>
              </w:numPr>
              <w:spacing w:line="240" w:lineRule="auto"/>
              <w:contextualSpacing/>
              <w:rPr>
                <w:rFonts w:ascii="Calibri" w:hAnsi="Calibri" w:cs="Calibri"/>
              </w:rPr>
            </w:pPr>
            <w:r w:rsidRPr="00B2744C">
              <w:rPr>
                <w:rFonts w:ascii="Calibri" w:hAnsi="Calibri" w:cs="Calibri"/>
              </w:rPr>
              <w:t xml:space="preserve">To explain basic concepts of foreign language teaching from diachronic and synchronic point of view </w:t>
            </w:r>
          </w:p>
          <w:p w14:paraId="40CB5DA6" w14:textId="77777777" w:rsidR="00CD6838" w:rsidRPr="00B2744C" w:rsidRDefault="00CD6838" w:rsidP="00CD6838">
            <w:pPr>
              <w:numPr>
                <w:ilvl w:val="0"/>
                <w:numId w:val="21"/>
              </w:numPr>
              <w:spacing w:line="240" w:lineRule="auto"/>
              <w:contextualSpacing/>
              <w:rPr>
                <w:rFonts w:ascii="Calibri" w:hAnsi="Calibri" w:cs="Calibri"/>
              </w:rPr>
            </w:pPr>
            <w:r w:rsidRPr="00B2744C">
              <w:rPr>
                <w:rFonts w:ascii="Calibri" w:hAnsi="Calibri" w:cs="Calibri"/>
              </w:rPr>
              <w:t xml:space="preserve">To define the concept of language and communicative competence </w:t>
            </w:r>
          </w:p>
          <w:p w14:paraId="54D4750E" w14:textId="77777777" w:rsidR="00CD6838" w:rsidRPr="00B2744C" w:rsidRDefault="00CD6838" w:rsidP="00CD6838">
            <w:pPr>
              <w:numPr>
                <w:ilvl w:val="0"/>
                <w:numId w:val="21"/>
              </w:numPr>
              <w:spacing w:line="240" w:lineRule="auto"/>
              <w:contextualSpacing/>
              <w:rPr>
                <w:rFonts w:ascii="Calibri" w:hAnsi="Calibri" w:cs="Calibri"/>
              </w:rPr>
            </w:pPr>
            <w:r w:rsidRPr="00B2744C">
              <w:rPr>
                <w:rFonts w:ascii="Calibri" w:hAnsi="Calibri" w:cs="Calibri"/>
              </w:rPr>
              <w:t xml:space="preserve">To explain the role of interlanguage </w:t>
            </w:r>
          </w:p>
          <w:p w14:paraId="759B8C6C" w14:textId="77777777" w:rsidR="00CD6838" w:rsidRPr="00B2744C" w:rsidRDefault="00CD6838" w:rsidP="00CD6838">
            <w:pPr>
              <w:numPr>
                <w:ilvl w:val="0"/>
                <w:numId w:val="21"/>
              </w:numPr>
              <w:spacing w:line="240" w:lineRule="auto"/>
              <w:contextualSpacing/>
              <w:rPr>
                <w:rFonts w:ascii="Calibri" w:hAnsi="Calibri" w:cs="Calibri"/>
              </w:rPr>
            </w:pPr>
            <w:r w:rsidRPr="00B2744C">
              <w:rPr>
                <w:rFonts w:ascii="Calibri" w:hAnsi="Calibri" w:cs="Calibri"/>
              </w:rPr>
              <w:t xml:space="preserve">To interpret different approaches in the organization of language material in Russian language teaching </w:t>
            </w:r>
          </w:p>
          <w:p w14:paraId="6B67127A" w14:textId="77777777" w:rsidR="00CD6838" w:rsidRPr="00B2744C" w:rsidRDefault="00CD6838" w:rsidP="00CD6838">
            <w:pPr>
              <w:numPr>
                <w:ilvl w:val="0"/>
                <w:numId w:val="21"/>
              </w:numPr>
              <w:spacing w:line="240" w:lineRule="auto"/>
              <w:contextualSpacing/>
              <w:rPr>
                <w:rFonts w:ascii="Calibri" w:hAnsi="Calibri" w:cs="Calibri"/>
              </w:rPr>
            </w:pPr>
            <w:r w:rsidRPr="00B2744C">
              <w:rPr>
                <w:rFonts w:ascii="Calibri" w:hAnsi="Calibri" w:cs="Calibri"/>
              </w:rPr>
              <w:t xml:space="preserve">To analyze teaching materials in relation to different teaching methods </w:t>
            </w:r>
          </w:p>
          <w:p w14:paraId="6C3CCD46" w14:textId="77777777" w:rsidR="00CD6838" w:rsidRPr="00B2744C" w:rsidRDefault="00CD6838" w:rsidP="00CD6838">
            <w:pPr>
              <w:numPr>
                <w:ilvl w:val="0"/>
                <w:numId w:val="21"/>
              </w:numPr>
              <w:spacing w:line="240" w:lineRule="auto"/>
              <w:contextualSpacing/>
              <w:rPr>
                <w:rFonts w:ascii="Calibri" w:hAnsi="Calibri" w:cs="Calibri"/>
              </w:rPr>
            </w:pPr>
            <w:r w:rsidRPr="00B2744C">
              <w:rPr>
                <w:rFonts w:ascii="Calibri" w:hAnsi="Calibri" w:cs="Calibri"/>
              </w:rPr>
              <w:t xml:space="preserve">To express critical thinking of the Russian language literature in glottodidactics  </w:t>
            </w:r>
          </w:p>
          <w:p w14:paraId="739BF97A" w14:textId="77777777" w:rsidR="00CD6838" w:rsidRPr="00B2744C" w:rsidRDefault="00CD6838" w:rsidP="00CD6838">
            <w:pPr>
              <w:numPr>
                <w:ilvl w:val="0"/>
                <w:numId w:val="21"/>
              </w:numPr>
              <w:spacing w:line="240" w:lineRule="auto"/>
              <w:contextualSpacing/>
              <w:rPr>
                <w:rFonts w:ascii="Calibri" w:hAnsi="Calibri" w:cs="Calibri"/>
              </w:rPr>
            </w:pPr>
            <w:r w:rsidRPr="00B2744C">
              <w:rPr>
                <w:rFonts w:ascii="Calibri" w:hAnsi="Calibri" w:cs="Calibri"/>
              </w:rPr>
              <w:t>To prepare, examine and present a small-scale study of a certain language aspect in Russian language teaching</w:t>
            </w:r>
          </w:p>
          <w:p w14:paraId="41BEB1AF" w14:textId="77777777" w:rsidR="00CD6838" w:rsidRPr="00B2744C" w:rsidRDefault="00CD6838" w:rsidP="00CD6838">
            <w:pPr>
              <w:ind w:left="360"/>
              <w:rPr>
                <w:rFonts w:ascii="Calibri" w:hAnsi="Calibri" w:cs="Calibri"/>
              </w:rPr>
            </w:pPr>
          </w:p>
        </w:tc>
      </w:tr>
      <w:tr w:rsidR="00CD6838" w:rsidRPr="00B2744C" w14:paraId="5188F317" w14:textId="77777777" w:rsidTr="004B3218">
        <w:trPr>
          <w:trHeight w:val="4490"/>
        </w:trPr>
        <w:tc>
          <w:tcPr>
            <w:tcW w:w="9549" w:type="dxa"/>
            <w:gridSpan w:val="3"/>
          </w:tcPr>
          <w:p w14:paraId="3C0ACE3B" w14:textId="77777777" w:rsidR="00CD6838" w:rsidRPr="00B2744C" w:rsidRDefault="00CD6838" w:rsidP="00CD6838">
            <w:pPr>
              <w:rPr>
                <w:rFonts w:ascii="Calibri" w:hAnsi="Calibri" w:cs="Calibri"/>
                <w:lang w:val="ru-RU"/>
              </w:rPr>
            </w:pPr>
            <w:r w:rsidRPr="00B2744C">
              <w:rPr>
                <w:rFonts w:ascii="Calibri" w:hAnsi="Calibri" w:cs="Calibri"/>
              </w:rPr>
              <w:t>Literature</w:t>
            </w:r>
            <w:r w:rsidRPr="00B2744C">
              <w:rPr>
                <w:rFonts w:ascii="Calibri" w:hAnsi="Calibri" w:cs="Calibri"/>
                <w:lang w:val="ru-RU"/>
              </w:rPr>
              <w:t>:</w:t>
            </w:r>
          </w:p>
          <w:p w14:paraId="05968913" w14:textId="77777777" w:rsidR="00CD6838" w:rsidRPr="00B2744C" w:rsidRDefault="00CD6838" w:rsidP="00CD6838">
            <w:pPr>
              <w:rPr>
                <w:rFonts w:ascii="Calibri" w:hAnsi="Calibri" w:cs="Calibri"/>
                <w:lang w:val="ru-RU"/>
              </w:rPr>
            </w:pPr>
            <w:r w:rsidRPr="00B2744C">
              <w:rPr>
                <w:rFonts w:ascii="Calibri" w:hAnsi="Calibri" w:cs="Calibri"/>
              </w:rPr>
              <w:t>Obligatory</w:t>
            </w:r>
            <w:r w:rsidRPr="00B2744C">
              <w:rPr>
                <w:rFonts w:ascii="Calibri" w:hAnsi="Calibri" w:cs="Calibri"/>
                <w:lang w:val="ru-RU"/>
              </w:rPr>
              <w:t>:</w:t>
            </w:r>
          </w:p>
          <w:p w14:paraId="7B1556FF" w14:textId="77777777" w:rsidR="00CD6838" w:rsidRPr="00B2744C" w:rsidRDefault="00CD6838" w:rsidP="00CD6838">
            <w:pPr>
              <w:rPr>
                <w:rFonts w:ascii="Calibri" w:hAnsi="Calibri" w:cs="Calibri"/>
                <w:lang w:val="ru-RU"/>
              </w:rPr>
            </w:pPr>
            <w:r w:rsidRPr="00B2744C">
              <w:rPr>
                <w:rFonts w:ascii="Calibri" w:hAnsi="Calibri" w:cs="Calibri"/>
                <w:lang w:val="ru-RU"/>
              </w:rPr>
              <w:t xml:space="preserve">    Московкин </w:t>
            </w:r>
            <w:proofErr w:type="gramStart"/>
            <w:r w:rsidRPr="00B2744C">
              <w:rPr>
                <w:rFonts w:ascii="Calibri" w:hAnsi="Calibri" w:cs="Calibri"/>
                <w:lang w:val="ru-RU"/>
              </w:rPr>
              <w:t>Л.В.</w:t>
            </w:r>
            <w:proofErr w:type="gramEnd"/>
            <w:r w:rsidRPr="00B2744C">
              <w:rPr>
                <w:rFonts w:ascii="Calibri" w:hAnsi="Calibri" w:cs="Calibri"/>
                <w:lang w:val="ru-RU"/>
              </w:rPr>
              <w:t>, Щукин, А.Н. Хрестоматия по методике преподавания русского языка как иностранного. - М.: "Русский язык" Курсы, 2012</w:t>
            </w:r>
          </w:p>
          <w:p w14:paraId="7CB75E35" w14:textId="77777777" w:rsidR="00CD6838" w:rsidRPr="00B2744C" w:rsidRDefault="00CD6838" w:rsidP="00CD6838">
            <w:pPr>
              <w:rPr>
                <w:rFonts w:ascii="Calibri" w:hAnsi="Calibri" w:cs="Calibri"/>
                <w:lang w:val="ru-RU"/>
              </w:rPr>
            </w:pPr>
            <w:r w:rsidRPr="00B2744C">
              <w:rPr>
                <w:rFonts w:ascii="Calibri" w:hAnsi="Calibri" w:cs="Calibri"/>
                <w:lang w:val="ru-RU"/>
              </w:rPr>
              <w:t xml:space="preserve">    Пассов Е.И., Кузовлева </w:t>
            </w:r>
            <w:proofErr w:type="gramStart"/>
            <w:r w:rsidRPr="00B2744C">
              <w:rPr>
                <w:rFonts w:ascii="Calibri" w:hAnsi="Calibri" w:cs="Calibri"/>
                <w:lang w:val="ru-RU"/>
              </w:rPr>
              <w:t>Н.Е.</w:t>
            </w:r>
            <w:proofErr w:type="gramEnd"/>
            <w:r w:rsidRPr="00B2744C">
              <w:rPr>
                <w:rFonts w:ascii="Calibri" w:hAnsi="Calibri" w:cs="Calibri"/>
                <w:lang w:val="ru-RU"/>
              </w:rPr>
              <w:t xml:space="preserve"> Основы коммуникативной теории и технологии иноязычного образования. - М.: "Русский язык" Курсы, 2010</w:t>
            </w:r>
          </w:p>
          <w:p w14:paraId="21A614E9" w14:textId="77777777" w:rsidR="00CD6838" w:rsidRPr="00B2744C" w:rsidRDefault="00CD6838" w:rsidP="00CD6838">
            <w:pPr>
              <w:rPr>
                <w:rFonts w:ascii="Calibri" w:hAnsi="Calibri" w:cs="Calibri"/>
              </w:rPr>
            </w:pPr>
            <w:r w:rsidRPr="00B2744C">
              <w:rPr>
                <w:rFonts w:ascii="Calibri" w:hAnsi="Calibri" w:cs="Calibri"/>
                <w:lang w:val="ru-RU"/>
              </w:rPr>
              <w:t xml:space="preserve">    </w:t>
            </w:r>
            <w:r w:rsidRPr="00B2744C">
              <w:rPr>
                <w:rFonts w:ascii="Calibri" w:hAnsi="Calibri" w:cs="Calibri"/>
              </w:rPr>
              <w:t xml:space="preserve">Petrović, E. (1998). Teorija nastave stranih </w:t>
            </w:r>
            <w:proofErr w:type="gramStart"/>
            <w:r w:rsidRPr="00B2744C">
              <w:rPr>
                <w:rFonts w:ascii="Calibri" w:hAnsi="Calibri" w:cs="Calibri"/>
              </w:rPr>
              <w:t>jezika .</w:t>
            </w:r>
            <w:proofErr w:type="gramEnd"/>
            <w:r w:rsidRPr="00B2744C">
              <w:rPr>
                <w:rFonts w:ascii="Calibri" w:hAnsi="Calibri" w:cs="Calibri"/>
              </w:rPr>
              <w:t xml:space="preserve"> Zagreb: Školska knjiga</w:t>
            </w:r>
          </w:p>
          <w:p w14:paraId="7B7CF9A5" w14:textId="77777777" w:rsidR="00CD6838" w:rsidRPr="00B2744C" w:rsidRDefault="00CD6838" w:rsidP="00CD6838">
            <w:pPr>
              <w:rPr>
                <w:rFonts w:ascii="Calibri" w:hAnsi="Calibri" w:cs="Calibri"/>
              </w:rPr>
            </w:pPr>
            <w:r w:rsidRPr="00B2744C">
              <w:rPr>
                <w:rFonts w:ascii="Calibri" w:hAnsi="Calibri" w:cs="Calibri"/>
              </w:rPr>
              <w:t xml:space="preserve">    Skljarov M. (1993). Teorija i praksa u nastavi stranih jezika. Zagreb: Školske novine</w:t>
            </w:r>
          </w:p>
          <w:p w14:paraId="04822854" w14:textId="77777777" w:rsidR="00CD6838" w:rsidRPr="00B2744C" w:rsidRDefault="00CD6838" w:rsidP="00CD6838">
            <w:pPr>
              <w:rPr>
                <w:rFonts w:ascii="Calibri" w:hAnsi="Calibri" w:cs="Calibri"/>
              </w:rPr>
            </w:pPr>
            <w:r w:rsidRPr="00B2744C">
              <w:rPr>
                <w:rFonts w:ascii="Calibri" w:hAnsi="Calibri" w:cs="Calibri"/>
              </w:rPr>
              <w:t xml:space="preserve">    Vilke, M. (1977) Uvod u glotodidaktiku. Zagreb: Školska knjiga</w:t>
            </w:r>
          </w:p>
          <w:p w14:paraId="1051DBE3" w14:textId="77777777" w:rsidR="00CD6838" w:rsidRPr="00B2744C" w:rsidRDefault="00CD6838" w:rsidP="00CD6838">
            <w:pPr>
              <w:rPr>
                <w:rFonts w:ascii="Calibri" w:hAnsi="Calibri" w:cs="Calibri"/>
                <w:lang w:val="ru-RU"/>
              </w:rPr>
            </w:pPr>
            <w:r w:rsidRPr="00B2744C">
              <w:rPr>
                <w:rFonts w:ascii="Calibri" w:hAnsi="Calibri" w:cs="Calibri"/>
              </w:rPr>
              <w:t xml:space="preserve">    </w:t>
            </w:r>
            <w:r w:rsidRPr="00B2744C">
              <w:rPr>
                <w:rFonts w:ascii="Calibri" w:hAnsi="Calibri" w:cs="Calibri"/>
                <w:lang w:val="ru-RU"/>
              </w:rPr>
              <w:t>Лебдинский, С.И., Гербик, Л.Ф., Методика преподавания русского языка как иностранного, учебное пособие (электронная версия), 2011</w:t>
            </w:r>
          </w:p>
          <w:p w14:paraId="2F6D3DE0" w14:textId="77777777" w:rsidR="00CD6838" w:rsidRPr="00B2744C" w:rsidRDefault="00CD6838" w:rsidP="00CD6838">
            <w:pPr>
              <w:rPr>
                <w:rFonts w:ascii="Calibri" w:hAnsi="Calibri" w:cs="Calibri"/>
                <w:lang w:val="ru-RU"/>
              </w:rPr>
            </w:pPr>
            <w:r w:rsidRPr="00B2744C">
              <w:rPr>
                <w:rFonts w:ascii="Calibri" w:hAnsi="Calibri" w:cs="Calibri"/>
                <w:lang w:val="ru-RU"/>
              </w:rPr>
              <w:t xml:space="preserve">    Шаклеин, В.М., Русская лингводидактика: история и современность, учебное пособие (электронная версия), 2008</w:t>
            </w:r>
          </w:p>
          <w:p w14:paraId="0CEB8CE0" w14:textId="77777777" w:rsidR="00CD6838" w:rsidRPr="00B2744C" w:rsidRDefault="00CD6838" w:rsidP="00CD6838">
            <w:pPr>
              <w:rPr>
                <w:rFonts w:ascii="Calibri" w:hAnsi="Calibri" w:cs="Calibri"/>
                <w:lang w:val="ru-RU"/>
              </w:rPr>
            </w:pPr>
          </w:p>
          <w:p w14:paraId="43882054" w14:textId="77777777" w:rsidR="00CD6838" w:rsidRPr="00B2744C" w:rsidRDefault="00CD6838" w:rsidP="00CD6838">
            <w:pPr>
              <w:rPr>
                <w:rFonts w:ascii="Calibri" w:hAnsi="Calibri" w:cs="Calibri"/>
                <w:lang w:val="hr-HR"/>
              </w:rPr>
            </w:pPr>
            <w:r w:rsidRPr="00B2744C">
              <w:rPr>
                <w:rFonts w:ascii="Calibri" w:hAnsi="Calibri" w:cs="Calibri"/>
                <w:lang w:val="hr-HR"/>
              </w:rPr>
              <w:t>Additional:</w:t>
            </w:r>
          </w:p>
          <w:p w14:paraId="584CFDC5" w14:textId="77777777" w:rsidR="00CD6838" w:rsidRPr="00B2744C" w:rsidRDefault="00CD6838" w:rsidP="00CD6838">
            <w:pPr>
              <w:rPr>
                <w:rFonts w:ascii="Calibri" w:hAnsi="Calibri" w:cs="Calibri"/>
                <w:lang w:val="hr-HR"/>
              </w:rPr>
            </w:pPr>
            <w:r w:rsidRPr="00B2744C">
              <w:rPr>
                <w:rFonts w:ascii="Calibri" w:hAnsi="Calibri" w:cs="Calibri"/>
                <w:lang w:val="hr-HR"/>
              </w:rPr>
              <w:t xml:space="preserve">    Čurković-Kalebić, S. (2003). Jezik i društvena situacija . Zagreb: Školska knjiga.</w:t>
            </w:r>
          </w:p>
          <w:p w14:paraId="1CB064CE" w14:textId="77777777" w:rsidR="00CD6838" w:rsidRPr="00B2744C" w:rsidRDefault="00CD6838" w:rsidP="00CD6838">
            <w:pPr>
              <w:rPr>
                <w:rFonts w:ascii="Calibri" w:hAnsi="Calibri" w:cs="Calibri"/>
                <w:lang w:val="hr-HR"/>
              </w:rPr>
            </w:pPr>
            <w:r w:rsidRPr="00B2744C">
              <w:rPr>
                <w:rFonts w:ascii="Calibri" w:hAnsi="Calibri" w:cs="Calibri"/>
                <w:lang w:val="hr-HR"/>
              </w:rPr>
              <w:t xml:space="preserve">    Mihaljević Djigunović, J. (1998). Uloga afektivnih faktora u učenju stranoga jezika . Zagreb: Filozofski fakultet.</w:t>
            </w:r>
          </w:p>
          <w:p w14:paraId="3617FE71" w14:textId="77777777" w:rsidR="00CD6838" w:rsidRPr="00B2744C" w:rsidRDefault="00CD6838" w:rsidP="00CD6838">
            <w:pPr>
              <w:rPr>
                <w:rFonts w:ascii="Calibri" w:hAnsi="Calibri" w:cs="Calibri"/>
                <w:lang w:val="hr-HR"/>
              </w:rPr>
            </w:pPr>
            <w:r w:rsidRPr="00B2744C">
              <w:rPr>
                <w:rFonts w:ascii="Calibri" w:hAnsi="Calibri" w:cs="Calibri"/>
                <w:lang w:val="hr-HR"/>
              </w:rPr>
              <w:t xml:space="preserve">    Журналы: Русский язык за рубежом, Strani jezici (odabrani članci)</w:t>
            </w:r>
          </w:p>
        </w:tc>
      </w:tr>
    </w:tbl>
    <w:p w14:paraId="0DE2A27C" w14:textId="77777777" w:rsidR="00CD6838" w:rsidRDefault="00CD6838" w:rsidP="00CD6838"/>
    <w:p w14:paraId="4A801C74" w14:textId="77777777" w:rsidR="00CD6838" w:rsidRPr="00C915FF" w:rsidRDefault="00CD6838" w:rsidP="00CD6838">
      <w:pPr>
        <w:rPr>
          <w:lang w:val="hr-HR"/>
        </w:rPr>
      </w:pPr>
    </w:p>
    <w:p w14:paraId="35314168" w14:textId="77777777" w:rsidR="000127D7" w:rsidRPr="00CD6838" w:rsidRDefault="000127D7" w:rsidP="00CD6838"/>
    <w:sectPr w:rsidR="000127D7" w:rsidRPr="00CD683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117C" w14:textId="77777777" w:rsidR="00321286" w:rsidRDefault="00321286" w:rsidP="008E33E9">
      <w:pPr>
        <w:spacing w:after="0" w:line="240" w:lineRule="auto"/>
      </w:pPr>
      <w:r>
        <w:separator/>
      </w:r>
    </w:p>
  </w:endnote>
  <w:endnote w:type="continuationSeparator" w:id="0">
    <w:p w14:paraId="458A70C7" w14:textId="77777777" w:rsidR="00321286" w:rsidRDefault="00321286"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FF09" w14:textId="77777777" w:rsidR="00321286" w:rsidRDefault="00321286" w:rsidP="008E33E9">
      <w:pPr>
        <w:spacing w:after="0" w:line="240" w:lineRule="auto"/>
      </w:pPr>
      <w:r>
        <w:separator/>
      </w:r>
    </w:p>
  </w:footnote>
  <w:footnote w:type="continuationSeparator" w:id="0">
    <w:p w14:paraId="0AE568C2" w14:textId="77777777" w:rsidR="00321286" w:rsidRDefault="00321286" w:rsidP="008E33E9">
      <w:pPr>
        <w:spacing w:after="0" w:line="240" w:lineRule="auto"/>
      </w:pPr>
      <w:r>
        <w:continuationSeparator/>
      </w:r>
    </w:p>
  </w:footnote>
  <w:footnote w:id="1">
    <w:p w14:paraId="2FD06AD4" w14:textId="77777777" w:rsidR="00CD6838" w:rsidRPr="00D12733" w:rsidRDefault="00CD6838" w:rsidP="00CD6838">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699F14F0" w14:textId="77777777" w:rsidR="00CD6838" w:rsidRPr="00D12733" w:rsidRDefault="00CD6838" w:rsidP="00CD6838">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16F337CC" w14:textId="77777777" w:rsidR="00CD6838" w:rsidRPr="00C64195" w:rsidRDefault="00CD6838" w:rsidP="00CD6838">
      <w:pPr>
        <w:pStyle w:val="FootnoteText"/>
        <w:jc w:val="both"/>
        <w:rPr>
          <w:lang w:val="hr-HR"/>
        </w:rPr>
      </w:pPr>
      <w:r>
        <w:rPr>
          <w:rStyle w:val="FootnoteReference"/>
        </w:rPr>
        <w:footnoteRef/>
      </w:r>
      <w:r>
        <w:t xml:space="preserve"> Teaching language according to the regular programme (e.g. Croatian, French, Slovenian…)</w:t>
      </w:r>
    </w:p>
  </w:footnote>
  <w:footnote w:id="4">
    <w:p w14:paraId="0BB04336" w14:textId="77777777" w:rsidR="00CD6838" w:rsidRPr="00D12733" w:rsidRDefault="00CD6838" w:rsidP="00CD6838">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040F27A4" w14:textId="77777777" w:rsidR="00CD6838" w:rsidRPr="00D12733" w:rsidRDefault="00CD6838" w:rsidP="00CD6838">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54707AD2" w14:textId="77777777" w:rsidR="00CD6838" w:rsidRDefault="00CD6838" w:rsidP="00CD6838">
      <w:pPr>
        <w:pStyle w:val="FootnoteText"/>
        <w:jc w:val="both"/>
      </w:pPr>
      <w:r w:rsidRPr="00D12733">
        <w:rPr>
          <w:rStyle w:val="FootnoteReference"/>
        </w:rPr>
        <w:footnoteRef/>
      </w:r>
      <w:r>
        <w:t xml:space="preserve"> </w:t>
      </w:r>
      <w:r w:rsidRPr="00D933EA">
        <w:rPr>
          <w:b/>
        </w:rPr>
        <w:t>Language options for guest (exchange) students):</w:t>
      </w:r>
    </w:p>
    <w:p w14:paraId="7A24A5A0" w14:textId="77777777" w:rsidR="00CD6838" w:rsidRPr="00D12733" w:rsidRDefault="00CD6838" w:rsidP="00CD6838">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6AF2D512" w14:textId="77777777" w:rsidR="00CD6838" w:rsidRPr="00D12733" w:rsidRDefault="00CD6838" w:rsidP="00CD6838">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00E50DC0" w14:textId="77777777" w:rsidR="00CD6838" w:rsidRPr="00D12733" w:rsidRDefault="00CD6838" w:rsidP="00CD6838">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6E4D3C1D" w14:textId="77777777" w:rsidR="00CD6838" w:rsidRPr="00D12733" w:rsidRDefault="00CD6838" w:rsidP="00CD6838">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24081BAD" w14:textId="77777777" w:rsidR="00CD6838" w:rsidRPr="00D12733" w:rsidRDefault="00CD6838" w:rsidP="00CD6838">
      <w:pPr>
        <w:spacing w:after="0" w:line="240" w:lineRule="auto"/>
        <w:jc w:val="both"/>
        <w:rPr>
          <w:sz w:val="20"/>
          <w:szCs w:val="20"/>
        </w:rPr>
      </w:pPr>
      <w:r w:rsidRPr="00D12733">
        <w:rPr>
          <w:sz w:val="20"/>
          <w:szCs w:val="20"/>
        </w:rPr>
        <w:t xml:space="preserve">Additional: </w:t>
      </w:r>
    </w:p>
    <w:p w14:paraId="661A7384" w14:textId="77777777" w:rsidR="00CD6838" w:rsidRPr="00D12733" w:rsidRDefault="00CD6838" w:rsidP="00CD6838">
      <w:pPr>
        <w:spacing w:after="0" w:line="240" w:lineRule="auto"/>
        <w:jc w:val="both"/>
        <w:rPr>
          <w:sz w:val="20"/>
          <w:szCs w:val="20"/>
        </w:rPr>
      </w:pPr>
      <w:r w:rsidRPr="00D12733">
        <w:rPr>
          <w:sz w:val="20"/>
          <w:szCs w:val="20"/>
        </w:rPr>
        <w:t>RA - Regular Attendance (No ECTS credits awarded for course attendance only)</w:t>
      </w:r>
    </w:p>
    <w:p w14:paraId="1FCE8D96" w14:textId="77777777" w:rsidR="00CD6838" w:rsidRPr="00D12733" w:rsidRDefault="00CD6838" w:rsidP="00CD6838">
      <w:pPr>
        <w:spacing w:after="0" w:line="240" w:lineRule="auto"/>
        <w:jc w:val="both"/>
        <w:rPr>
          <w:sz w:val="20"/>
          <w:szCs w:val="20"/>
        </w:rPr>
      </w:pPr>
      <w:r w:rsidRPr="00D12733">
        <w:rPr>
          <w:sz w:val="20"/>
          <w:szCs w:val="20"/>
        </w:rPr>
        <w:t>C - Completed (Student has completed proscribed obligations/no ECTS credits awarded)</w:t>
      </w:r>
    </w:p>
    <w:p w14:paraId="521A65EB" w14:textId="77777777" w:rsidR="00CD6838" w:rsidRPr="00D12733" w:rsidRDefault="00CD6838" w:rsidP="00CD6838">
      <w:pPr>
        <w:spacing w:after="0" w:line="240" w:lineRule="auto"/>
        <w:jc w:val="both"/>
        <w:rPr>
          <w:sz w:val="20"/>
          <w:szCs w:val="20"/>
        </w:rPr>
      </w:pPr>
      <w:r w:rsidRPr="00D12733">
        <w:rPr>
          <w:sz w:val="20"/>
          <w:szCs w:val="20"/>
        </w:rPr>
        <w:t>C+ – Completed + ECTS (Student has completed proscribed obligations + ECTS credits awarded)</w:t>
      </w:r>
    </w:p>
    <w:p w14:paraId="59C4CB93" w14:textId="77777777" w:rsidR="00CD6838" w:rsidRPr="00D12733" w:rsidRDefault="00CD6838" w:rsidP="00CD6838">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 w:numId="19" w16cid:durableId="255595868">
    <w:abstractNumId w:val="2"/>
  </w:num>
  <w:num w:numId="20" w16cid:durableId="1693265855">
    <w:abstractNumId w:val="5"/>
  </w:num>
  <w:num w:numId="21" w16cid:durableId="1917544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0F4A36"/>
    <w:rsid w:val="001473DD"/>
    <w:rsid w:val="00156791"/>
    <w:rsid w:val="001C480E"/>
    <w:rsid w:val="00284AED"/>
    <w:rsid w:val="002E7116"/>
    <w:rsid w:val="00321286"/>
    <w:rsid w:val="00323CE2"/>
    <w:rsid w:val="008E33E9"/>
    <w:rsid w:val="00966941"/>
    <w:rsid w:val="0099048E"/>
    <w:rsid w:val="00B55043"/>
    <w:rsid w:val="00C3464C"/>
    <w:rsid w:val="00CD6838"/>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2026-02-18T08:47:00Z</dcterms:created>
  <dcterms:modified xsi:type="dcterms:W3CDTF">2026-02-18T08:47:00Z</dcterms:modified>
</cp:coreProperties>
</file>