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horzAnchor="margin" w:tblpY="885"/>
        <w:tblW w:w="0" w:type="auto"/>
        <w:tblInd w:w="0" w:type="dxa"/>
        <w:tblLook w:val="04A0" w:firstRow="1" w:lastRow="0" w:firstColumn="1" w:lastColumn="0" w:noHBand="0" w:noVBand="1"/>
      </w:tblPr>
      <w:tblGrid>
        <w:gridCol w:w="3026"/>
        <w:gridCol w:w="3015"/>
        <w:gridCol w:w="3021"/>
      </w:tblGrid>
      <w:tr w:rsidR="00156791" w:rsidRPr="007461AD" w14:paraId="1982F78D" w14:textId="77777777" w:rsidTr="004B3218">
        <w:tc>
          <w:tcPr>
            <w:tcW w:w="9396" w:type="dxa"/>
            <w:gridSpan w:val="3"/>
          </w:tcPr>
          <w:p w14:paraId="05C96060"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 xml:space="preserve">STUDY PROGRAMME: </w:t>
            </w:r>
            <w:r w:rsidRPr="007461AD">
              <w:rPr>
                <w:rFonts w:ascii="Times New Roman" w:hAnsi="Times New Roman" w:cs="Times New Roman"/>
                <w:b/>
              </w:rPr>
              <w:t>RUSSIAN LANGUAGE AND LITERATURE</w:t>
            </w:r>
            <w:r w:rsidRPr="007461AD">
              <w:rPr>
                <w:rFonts w:ascii="Times New Roman" w:hAnsi="Times New Roman" w:cs="Times New Roman"/>
              </w:rPr>
              <w:t xml:space="preserve"> </w:t>
            </w:r>
          </w:p>
        </w:tc>
      </w:tr>
      <w:tr w:rsidR="00156791" w:rsidRPr="007461AD" w14:paraId="1F255E9B" w14:textId="77777777" w:rsidTr="004B3218">
        <w:tc>
          <w:tcPr>
            <w:tcW w:w="9396" w:type="dxa"/>
            <w:gridSpan w:val="3"/>
          </w:tcPr>
          <w:p w14:paraId="505FAA4C" w14:textId="77777777" w:rsidR="00156791" w:rsidRPr="007461AD" w:rsidRDefault="00156791" w:rsidP="00156791">
            <w:pPr>
              <w:rPr>
                <w:rFonts w:ascii="Times New Roman" w:hAnsi="Times New Roman" w:cs="Times New Roman"/>
                <w:color w:val="FF0000"/>
              </w:rPr>
            </w:pPr>
            <w:r w:rsidRPr="007461AD">
              <w:rPr>
                <w:rFonts w:ascii="Times New Roman" w:hAnsi="Times New Roman" w:cs="Times New Roman"/>
              </w:rPr>
              <w:t>Level and Year</w:t>
            </w:r>
            <w:r w:rsidRPr="007461AD">
              <w:rPr>
                <w:rFonts w:ascii="Times New Roman" w:hAnsi="Times New Roman" w:cs="Times New Roman"/>
                <w:vertAlign w:val="superscript"/>
              </w:rPr>
              <w:footnoteReference w:id="1"/>
            </w:r>
            <w:r w:rsidRPr="007461AD">
              <w:rPr>
                <w:rFonts w:ascii="Times New Roman" w:hAnsi="Times New Roman" w:cs="Times New Roman"/>
              </w:rPr>
              <w:t xml:space="preserve">: </w:t>
            </w:r>
            <w:r w:rsidRPr="007461AD">
              <w:rPr>
                <w:rFonts w:ascii="Times New Roman" w:hAnsi="Times New Roman" w:cs="Times New Roman"/>
                <w:color w:val="FF0000"/>
              </w:rPr>
              <w:t xml:space="preserve"> BA, 3</w:t>
            </w:r>
            <w:r w:rsidRPr="007461AD">
              <w:rPr>
                <w:rFonts w:ascii="Times New Roman" w:hAnsi="Times New Roman" w:cs="Times New Roman"/>
                <w:color w:val="FF0000"/>
                <w:vertAlign w:val="superscript"/>
              </w:rPr>
              <w:t>rd</w:t>
            </w:r>
            <w:r w:rsidRPr="007461AD">
              <w:rPr>
                <w:rFonts w:ascii="Times New Roman" w:hAnsi="Times New Roman" w:cs="Times New Roman"/>
                <w:color w:val="FF0000"/>
              </w:rPr>
              <w:t xml:space="preserve"> and 4</w:t>
            </w:r>
            <w:r w:rsidRPr="007461AD">
              <w:rPr>
                <w:rFonts w:ascii="Times New Roman" w:hAnsi="Times New Roman" w:cs="Times New Roman"/>
                <w:color w:val="FF0000"/>
                <w:vertAlign w:val="superscript"/>
              </w:rPr>
              <w:t>th</w:t>
            </w:r>
          </w:p>
          <w:p w14:paraId="011509CB" w14:textId="77777777" w:rsidR="00156791" w:rsidRPr="007461AD" w:rsidRDefault="00156791" w:rsidP="00156791">
            <w:pPr>
              <w:rPr>
                <w:rFonts w:ascii="Times New Roman" w:hAnsi="Times New Roman" w:cs="Times New Roman"/>
                <w:color w:val="FF0000"/>
              </w:rPr>
            </w:pPr>
          </w:p>
        </w:tc>
      </w:tr>
      <w:tr w:rsidR="00156791" w:rsidRPr="007461AD" w14:paraId="7A145854" w14:textId="77777777" w:rsidTr="004B3218">
        <w:tc>
          <w:tcPr>
            <w:tcW w:w="9396" w:type="dxa"/>
            <w:gridSpan w:val="3"/>
          </w:tcPr>
          <w:p w14:paraId="77AB1A14" w14:textId="5AF115C0" w:rsidR="00156791" w:rsidRPr="007461AD" w:rsidRDefault="00156791" w:rsidP="00156791">
            <w:pPr>
              <w:rPr>
                <w:rFonts w:ascii="Times New Roman" w:hAnsi="Times New Roman" w:cs="Times New Roman"/>
              </w:rPr>
            </w:pPr>
            <w:r w:rsidRPr="007461AD">
              <w:rPr>
                <w:rFonts w:ascii="Times New Roman" w:hAnsi="Times New Roman" w:cs="Times New Roman"/>
              </w:rPr>
              <w:t xml:space="preserve">Course Title: </w:t>
            </w:r>
            <w:r w:rsidRPr="000B5E85">
              <w:rPr>
                <w:rFonts w:ascii="Times New Roman" w:hAnsi="Times New Roman" w:cs="Times New Roman"/>
                <w:b/>
              </w:rPr>
              <w:t>RUSSIAN POSTMODERNISM</w:t>
            </w:r>
          </w:p>
        </w:tc>
      </w:tr>
      <w:tr w:rsidR="00156791" w:rsidRPr="007461AD" w14:paraId="42E8E5C9" w14:textId="77777777" w:rsidTr="004B3218">
        <w:tc>
          <w:tcPr>
            <w:tcW w:w="9396" w:type="dxa"/>
            <w:gridSpan w:val="3"/>
          </w:tcPr>
          <w:p w14:paraId="798D75B0"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 xml:space="preserve">Course Description:  </w:t>
            </w:r>
            <w:r w:rsidRPr="000B5E85">
              <w:rPr>
                <w:rFonts w:ascii="Times New Roman" w:hAnsi="Times New Roman" w:cs="Times New Roman"/>
              </w:rPr>
              <w:t>The course is part of the literature electives in the third and fourth years of the undergraduate study of Russian language and literature. The role of the course, as one of the elective courses with internal electives, is to enable students to navigate the latest Russian literary production and theory.</w:t>
            </w:r>
          </w:p>
        </w:tc>
      </w:tr>
      <w:tr w:rsidR="00156791" w:rsidRPr="007461AD" w14:paraId="100B97C5" w14:textId="77777777" w:rsidTr="004B3218">
        <w:tc>
          <w:tcPr>
            <w:tcW w:w="9396" w:type="dxa"/>
            <w:gridSpan w:val="3"/>
          </w:tcPr>
          <w:p w14:paraId="7BC42BCE" w14:textId="77777777" w:rsidR="00156791" w:rsidRPr="007461AD" w:rsidRDefault="00156791" w:rsidP="00156791">
            <w:pPr>
              <w:rPr>
                <w:rFonts w:ascii="Times New Roman" w:hAnsi="Times New Roman" w:cs="Times New Roman"/>
                <w:color w:val="FF0000"/>
              </w:rPr>
            </w:pPr>
            <w:r w:rsidRPr="007461AD">
              <w:rPr>
                <w:rFonts w:ascii="Times New Roman" w:hAnsi="Times New Roman" w:cs="Times New Roman"/>
              </w:rPr>
              <w:t>Semester</w:t>
            </w:r>
            <w:r w:rsidRPr="007461AD">
              <w:rPr>
                <w:rFonts w:ascii="Times New Roman" w:hAnsi="Times New Roman" w:cs="Times New Roman"/>
                <w:vertAlign w:val="superscript"/>
              </w:rPr>
              <w:footnoteReference w:id="2"/>
            </w:r>
            <w:r w:rsidRPr="007461AD">
              <w:rPr>
                <w:rFonts w:ascii="Times New Roman" w:hAnsi="Times New Roman" w:cs="Times New Roman"/>
              </w:rPr>
              <w:t>:</w:t>
            </w:r>
            <w:r w:rsidRPr="007461AD">
              <w:rPr>
                <w:rFonts w:ascii="Times New Roman" w:hAnsi="Times New Roman" w:cs="Times New Roman"/>
                <w:color w:val="FF0000"/>
              </w:rPr>
              <w:t xml:space="preserve">  Summer; 2025/26 </w:t>
            </w:r>
          </w:p>
          <w:p w14:paraId="2FD16B3C" w14:textId="77777777" w:rsidR="00156791" w:rsidRPr="007461AD" w:rsidRDefault="00156791" w:rsidP="00156791">
            <w:pPr>
              <w:rPr>
                <w:rFonts w:ascii="Times New Roman" w:hAnsi="Times New Roman" w:cs="Times New Roman"/>
                <w:color w:val="FF0000"/>
              </w:rPr>
            </w:pPr>
          </w:p>
        </w:tc>
      </w:tr>
      <w:tr w:rsidR="00156791" w:rsidRPr="007461AD" w14:paraId="2A9F113F" w14:textId="77777777" w:rsidTr="004B3218">
        <w:tc>
          <w:tcPr>
            <w:tcW w:w="9396" w:type="dxa"/>
            <w:gridSpan w:val="3"/>
          </w:tcPr>
          <w:p w14:paraId="27CA122C"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 xml:space="preserve">Lecturer(s)/Teacher(s): </w:t>
            </w:r>
            <w:r>
              <w:rPr>
                <w:rFonts w:ascii="Times New Roman" w:hAnsi="Times New Roman" w:cs="Times New Roman"/>
              </w:rPr>
              <w:t>Jasmina Vojvodić</w:t>
            </w:r>
            <w:r w:rsidRPr="007461AD">
              <w:rPr>
                <w:rFonts w:ascii="Times New Roman" w:hAnsi="Times New Roman" w:cs="Times New Roman"/>
              </w:rPr>
              <w:t>, PhD</w:t>
            </w:r>
          </w:p>
          <w:p w14:paraId="0E27DEE8" w14:textId="77777777" w:rsidR="00156791" w:rsidRPr="007461AD" w:rsidRDefault="00156791" w:rsidP="00156791">
            <w:pPr>
              <w:rPr>
                <w:rFonts w:ascii="Times New Roman" w:hAnsi="Times New Roman" w:cs="Times New Roman"/>
              </w:rPr>
            </w:pPr>
          </w:p>
        </w:tc>
      </w:tr>
      <w:tr w:rsidR="00156791" w:rsidRPr="007461AD" w14:paraId="538A1074" w14:textId="77777777" w:rsidTr="004B3218">
        <w:tc>
          <w:tcPr>
            <w:tcW w:w="9396" w:type="dxa"/>
            <w:gridSpan w:val="3"/>
          </w:tcPr>
          <w:p w14:paraId="336562BF"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Teaching Language (regular)</w:t>
            </w:r>
            <w:r w:rsidRPr="007461AD">
              <w:rPr>
                <w:rFonts w:ascii="Times New Roman" w:hAnsi="Times New Roman" w:cs="Times New Roman"/>
                <w:vertAlign w:val="superscript"/>
              </w:rPr>
              <w:footnoteReference w:id="3"/>
            </w:r>
            <w:r w:rsidRPr="007461AD">
              <w:rPr>
                <w:rFonts w:ascii="Times New Roman" w:hAnsi="Times New Roman" w:cs="Times New Roman"/>
              </w:rPr>
              <w:t>: Russian</w:t>
            </w:r>
          </w:p>
        </w:tc>
      </w:tr>
      <w:tr w:rsidR="00156791" w:rsidRPr="007461AD" w14:paraId="67882975" w14:textId="77777777" w:rsidTr="004B3218">
        <w:tc>
          <w:tcPr>
            <w:tcW w:w="9396" w:type="dxa"/>
            <w:gridSpan w:val="3"/>
          </w:tcPr>
          <w:p w14:paraId="72A60E86"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Teaching Methods (regular):</w:t>
            </w:r>
            <w:r w:rsidRPr="007461AD">
              <w:rPr>
                <w:rFonts w:ascii="Times New Roman" w:hAnsi="Times New Roman" w:cs="Times New Roman"/>
                <w:vertAlign w:val="superscript"/>
              </w:rPr>
              <w:footnoteReference w:id="4"/>
            </w:r>
            <w:r w:rsidRPr="007461AD">
              <w:rPr>
                <w:rFonts w:ascii="Times New Roman" w:hAnsi="Times New Roman" w:cs="Times New Roman"/>
              </w:rPr>
              <w:t xml:space="preserve">  teaching through lectures/seminars and teacher-led demonstrations in the classroom; Presentations; Classroom discussion; E-Learning (Omega)</w:t>
            </w:r>
          </w:p>
        </w:tc>
      </w:tr>
      <w:tr w:rsidR="00156791" w:rsidRPr="007461AD" w14:paraId="3A7B7CF1" w14:textId="77777777" w:rsidTr="004B3218">
        <w:tc>
          <w:tcPr>
            <w:tcW w:w="3132" w:type="dxa"/>
          </w:tcPr>
          <w:p w14:paraId="6DAB543A"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 xml:space="preserve">Teaching: </w:t>
            </w:r>
          </w:p>
        </w:tc>
        <w:tc>
          <w:tcPr>
            <w:tcW w:w="3132" w:type="dxa"/>
          </w:tcPr>
          <w:p w14:paraId="60CB3665"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 xml:space="preserve">Weekly (hours) </w:t>
            </w:r>
          </w:p>
        </w:tc>
        <w:tc>
          <w:tcPr>
            <w:tcW w:w="3132" w:type="dxa"/>
          </w:tcPr>
          <w:p w14:paraId="6EF2AE4F"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Semester (hours)</w:t>
            </w:r>
          </w:p>
          <w:p w14:paraId="6F1602EF" w14:textId="77777777" w:rsidR="00156791" w:rsidRPr="007461AD" w:rsidRDefault="00156791" w:rsidP="00156791">
            <w:pPr>
              <w:rPr>
                <w:rFonts w:ascii="Times New Roman" w:hAnsi="Times New Roman" w:cs="Times New Roman"/>
              </w:rPr>
            </w:pPr>
          </w:p>
        </w:tc>
      </w:tr>
      <w:tr w:rsidR="00156791" w:rsidRPr="007461AD" w14:paraId="45AEC73F" w14:textId="77777777" w:rsidTr="004B3218">
        <w:tc>
          <w:tcPr>
            <w:tcW w:w="3132" w:type="dxa"/>
          </w:tcPr>
          <w:p w14:paraId="2E74F59B"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Lectures:</w:t>
            </w:r>
          </w:p>
        </w:tc>
        <w:tc>
          <w:tcPr>
            <w:tcW w:w="3132" w:type="dxa"/>
          </w:tcPr>
          <w:p w14:paraId="57FEFCCB"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2</w:t>
            </w:r>
          </w:p>
        </w:tc>
        <w:tc>
          <w:tcPr>
            <w:tcW w:w="3132" w:type="dxa"/>
          </w:tcPr>
          <w:p w14:paraId="6C34EE81"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30</w:t>
            </w:r>
          </w:p>
        </w:tc>
      </w:tr>
      <w:tr w:rsidR="00156791" w:rsidRPr="007461AD" w14:paraId="085106D6" w14:textId="77777777" w:rsidTr="004B3218">
        <w:tc>
          <w:tcPr>
            <w:tcW w:w="3132" w:type="dxa"/>
          </w:tcPr>
          <w:p w14:paraId="5D1E8371"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Exercises:</w:t>
            </w:r>
          </w:p>
        </w:tc>
        <w:tc>
          <w:tcPr>
            <w:tcW w:w="3132" w:type="dxa"/>
          </w:tcPr>
          <w:p w14:paraId="76A571CB"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w:t>
            </w:r>
          </w:p>
        </w:tc>
        <w:tc>
          <w:tcPr>
            <w:tcW w:w="3132" w:type="dxa"/>
          </w:tcPr>
          <w:p w14:paraId="440B8097"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w:t>
            </w:r>
          </w:p>
        </w:tc>
      </w:tr>
      <w:tr w:rsidR="00156791" w:rsidRPr="007461AD" w14:paraId="1056E1F3" w14:textId="77777777" w:rsidTr="004B3218">
        <w:tc>
          <w:tcPr>
            <w:tcW w:w="3132" w:type="dxa"/>
          </w:tcPr>
          <w:p w14:paraId="277FFB63"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Seminars:</w:t>
            </w:r>
          </w:p>
        </w:tc>
        <w:tc>
          <w:tcPr>
            <w:tcW w:w="3132" w:type="dxa"/>
          </w:tcPr>
          <w:p w14:paraId="73DBCEEB"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1</w:t>
            </w:r>
          </w:p>
        </w:tc>
        <w:tc>
          <w:tcPr>
            <w:tcW w:w="3132" w:type="dxa"/>
          </w:tcPr>
          <w:p w14:paraId="529DF1ED"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15</w:t>
            </w:r>
          </w:p>
        </w:tc>
      </w:tr>
      <w:tr w:rsidR="00156791" w:rsidRPr="007461AD" w14:paraId="1D94906F" w14:textId="77777777" w:rsidTr="004B3218">
        <w:tc>
          <w:tcPr>
            <w:tcW w:w="9396" w:type="dxa"/>
            <w:gridSpan w:val="3"/>
          </w:tcPr>
          <w:p w14:paraId="7026DA60"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ECTS: 3</w:t>
            </w:r>
          </w:p>
        </w:tc>
      </w:tr>
      <w:tr w:rsidR="00156791" w:rsidRPr="007461AD" w14:paraId="6FD2C24F" w14:textId="77777777" w:rsidTr="004B3218">
        <w:tc>
          <w:tcPr>
            <w:tcW w:w="9396" w:type="dxa"/>
            <w:gridSpan w:val="3"/>
          </w:tcPr>
          <w:p w14:paraId="6775BA07"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Teaching language and level</w:t>
            </w:r>
            <w:r w:rsidRPr="007461AD">
              <w:rPr>
                <w:rFonts w:ascii="Times New Roman" w:hAnsi="Times New Roman" w:cs="Times New Roman"/>
                <w:vertAlign w:val="superscript"/>
              </w:rPr>
              <w:footnoteReference w:id="5"/>
            </w:r>
            <w:r w:rsidRPr="007461AD">
              <w:rPr>
                <w:rFonts w:ascii="Times New Roman" w:hAnsi="Times New Roman" w:cs="Times New Roman"/>
              </w:rPr>
              <w:t xml:space="preserve">  for guest (exchange) students: Russian B1</w:t>
            </w:r>
          </w:p>
          <w:p w14:paraId="2A6E983A" w14:textId="77777777" w:rsidR="00156791" w:rsidRPr="007461AD" w:rsidRDefault="00156791" w:rsidP="00156791">
            <w:pPr>
              <w:rPr>
                <w:rFonts w:ascii="Times New Roman" w:hAnsi="Times New Roman" w:cs="Times New Roman"/>
              </w:rPr>
            </w:pPr>
          </w:p>
        </w:tc>
      </w:tr>
      <w:tr w:rsidR="00156791" w:rsidRPr="007461AD" w14:paraId="253F5046" w14:textId="77777777" w:rsidTr="004B3218">
        <w:tc>
          <w:tcPr>
            <w:tcW w:w="9396" w:type="dxa"/>
            <w:gridSpan w:val="3"/>
          </w:tcPr>
          <w:p w14:paraId="0375375B"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Teaching Methods</w:t>
            </w:r>
            <w:r w:rsidRPr="007461AD">
              <w:rPr>
                <w:rFonts w:ascii="Times New Roman" w:hAnsi="Times New Roman" w:cs="Times New Roman"/>
                <w:vertAlign w:val="superscript"/>
              </w:rPr>
              <w:footnoteReference w:id="6"/>
            </w:r>
            <w:r w:rsidRPr="007461AD">
              <w:rPr>
                <w:rFonts w:ascii="Times New Roman" w:hAnsi="Times New Roman" w:cs="Times New Roman"/>
              </w:rPr>
              <w:t xml:space="preserve"> for guest (exchange) students: L1</w:t>
            </w:r>
          </w:p>
          <w:p w14:paraId="42D94BD7" w14:textId="77777777" w:rsidR="00156791" w:rsidRPr="007461AD" w:rsidRDefault="00156791" w:rsidP="00156791">
            <w:pPr>
              <w:rPr>
                <w:rFonts w:ascii="Times New Roman" w:hAnsi="Times New Roman" w:cs="Times New Roman"/>
              </w:rPr>
            </w:pPr>
          </w:p>
        </w:tc>
      </w:tr>
      <w:tr w:rsidR="00156791" w:rsidRPr="007461AD" w14:paraId="796E0E80" w14:textId="77777777" w:rsidTr="004B3218">
        <w:tc>
          <w:tcPr>
            <w:tcW w:w="9396" w:type="dxa"/>
            <w:gridSpan w:val="3"/>
          </w:tcPr>
          <w:p w14:paraId="08F746C1" w14:textId="77777777" w:rsidR="00156791" w:rsidRPr="007461AD" w:rsidRDefault="00156791" w:rsidP="00156791">
            <w:pPr>
              <w:rPr>
                <w:rFonts w:ascii="Times New Roman" w:hAnsi="Times New Roman" w:cs="Times New Roman"/>
              </w:rPr>
            </w:pPr>
            <w:r w:rsidRPr="007461AD">
              <w:rPr>
                <w:rFonts w:ascii="Times New Roman" w:hAnsi="Times New Roman" w:cs="Times New Roman"/>
              </w:rPr>
              <w:t>Evaluation Methods</w:t>
            </w:r>
            <w:r w:rsidRPr="007461AD">
              <w:rPr>
                <w:rFonts w:ascii="Times New Roman" w:hAnsi="Times New Roman" w:cs="Times New Roman"/>
                <w:vertAlign w:val="superscript"/>
              </w:rPr>
              <w:footnoteReference w:id="7"/>
            </w:r>
            <w:r w:rsidRPr="007461AD">
              <w:rPr>
                <w:rFonts w:ascii="Times New Roman" w:hAnsi="Times New Roman" w:cs="Times New Roman"/>
              </w:rPr>
              <w:t xml:space="preserve"> and Grading</w:t>
            </w:r>
            <w:r w:rsidRPr="007461AD">
              <w:rPr>
                <w:rFonts w:ascii="Times New Roman" w:hAnsi="Times New Roman" w:cs="Times New Roman"/>
                <w:vertAlign w:val="superscript"/>
              </w:rPr>
              <w:footnoteReference w:id="8"/>
            </w:r>
            <w:r w:rsidRPr="007461AD">
              <w:rPr>
                <w:rFonts w:ascii="Times New Roman" w:hAnsi="Times New Roman" w:cs="Times New Roman"/>
              </w:rPr>
              <w:t>: Class attendance, Seminar paper, Written exam; Standard Grading</w:t>
            </w:r>
          </w:p>
          <w:p w14:paraId="11620BDE" w14:textId="77777777" w:rsidR="00156791" w:rsidRPr="007461AD" w:rsidRDefault="00156791" w:rsidP="00156791">
            <w:pPr>
              <w:rPr>
                <w:rFonts w:ascii="Times New Roman" w:hAnsi="Times New Roman" w:cs="Times New Roman"/>
              </w:rPr>
            </w:pPr>
          </w:p>
        </w:tc>
      </w:tr>
      <w:tr w:rsidR="00156791" w:rsidRPr="007461AD" w14:paraId="52CB8E3B" w14:textId="77777777" w:rsidTr="004B3218">
        <w:tc>
          <w:tcPr>
            <w:tcW w:w="9396" w:type="dxa"/>
            <w:gridSpan w:val="3"/>
          </w:tcPr>
          <w:p w14:paraId="0E2F2FF3" w14:textId="77777777" w:rsidR="00156791" w:rsidRDefault="00156791" w:rsidP="00156791">
            <w:pPr>
              <w:rPr>
                <w:rFonts w:ascii="Times New Roman" w:hAnsi="Times New Roman" w:cs="Times New Roman"/>
              </w:rPr>
            </w:pPr>
            <w:r w:rsidRPr="007461AD">
              <w:rPr>
                <w:rFonts w:ascii="Times New Roman" w:hAnsi="Times New Roman" w:cs="Times New Roman"/>
              </w:rPr>
              <w:lastRenderedPageBreak/>
              <w:t>Learning Outcomes:</w:t>
            </w:r>
            <w:r>
              <w:rPr>
                <w:rFonts w:ascii="Times New Roman" w:hAnsi="Times New Roman" w:cs="Times New Roman"/>
              </w:rPr>
              <w:t xml:space="preserve"> </w:t>
            </w:r>
            <w:r w:rsidRPr="000B5E85">
              <w:rPr>
                <w:rFonts w:ascii="Times New Roman" w:hAnsi="Times New Roman" w:cs="Times New Roman"/>
              </w:rPr>
              <w:t>Acquiring knowledge from the period of Russian postmodernism, getting to know recent Russian authors and their poetics, attempting to establish a system of Russian postmodernism and comparing it with other national literatures.</w:t>
            </w:r>
          </w:p>
          <w:p w14:paraId="434F4309" w14:textId="77777777" w:rsidR="00156791" w:rsidRPr="007461AD" w:rsidRDefault="00156791" w:rsidP="00156791">
            <w:pPr>
              <w:rPr>
                <w:rFonts w:ascii="Times New Roman" w:hAnsi="Times New Roman" w:cs="Times New Roman"/>
              </w:rPr>
            </w:pPr>
          </w:p>
        </w:tc>
      </w:tr>
      <w:tr w:rsidR="00156791" w:rsidRPr="007461AD" w14:paraId="594E60CA" w14:textId="77777777" w:rsidTr="004B3218">
        <w:tc>
          <w:tcPr>
            <w:tcW w:w="9396" w:type="dxa"/>
            <w:gridSpan w:val="3"/>
          </w:tcPr>
          <w:p w14:paraId="661C3EBB" w14:textId="77777777" w:rsidR="00156791" w:rsidRDefault="00156791" w:rsidP="00156791">
            <w:pPr>
              <w:rPr>
                <w:rFonts w:ascii="Times New Roman" w:hAnsi="Times New Roman" w:cs="Times New Roman"/>
              </w:rPr>
            </w:pPr>
            <w:r w:rsidRPr="007461AD">
              <w:rPr>
                <w:rFonts w:ascii="Times New Roman" w:hAnsi="Times New Roman" w:cs="Times New Roman"/>
              </w:rPr>
              <w:t xml:space="preserve">Literature: </w:t>
            </w:r>
          </w:p>
          <w:p w14:paraId="649F68D8" w14:textId="77777777" w:rsidR="00156791" w:rsidRPr="007461AD" w:rsidRDefault="00156791" w:rsidP="00156791">
            <w:pPr>
              <w:rPr>
                <w:rFonts w:ascii="Times New Roman" w:hAnsi="Times New Roman" w:cs="Times New Roman"/>
              </w:rPr>
            </w:pPr>
          </w:p>
          <w:p w14:paraId="5286094C" w14:textId="77777777" w:rsidR="00156791" w:rsidRPr="000B5E85" w:rsidRDefault="00156791" w:rsidP="00156791">
            <w:pPr>
              <w:rPr>
                <w:rFonts w:ascii="Times New Roman" w:hAnsi="Times New Roman" w:cs="Times New Roman"/>
              </w:rPr>
            </w:pPr>
            <w:proofErr w:type="spellStart"/>
            <w:r w:rsidRPr="000B5E85">
              <w:rPr>
                <w:rFonts w:ascii="Times New Roman" w:hAnsi="Times New Roman" w:cs="Times New Roman"/>
              </w:rPr>
              <w:t>Černjak</w:t>
            </w:r>
            <w:proofErr w:type="spellEnd"/>
            <w:r w:rsidRPr="000B5E85">
              <w:rPr>
                <w:rFonts w:ascii="Times New Roman" w:hAnsi="Times New Roman" w:cs="Times New Roman"/>
              </w:rPr>
              <w:t xml:space="preserve">, M. A. 2017. </w:t>
            </w:r>
            <w:proofErr w:type="spellStart"/>
            <w:r w:rsidRPr="000B5E85">
              <w:rPr>
                <w:rFonts w:ascii="Times New Roman" w:hAnsi="Times New Roman" w:cs="Times New Roman"/>
              </w:rPr>
              <w:t>Aktual’naja</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slovestnost</w:t>
            </w:r>
            <w:proofErr w:type="spellEnd"/>
            <w:r w:rsidRPr="000B5E85">
              <w:rPr>
                <w:rFonts w:ascii="Times New Roman" w:hAnsi="Times New Roman" w:cs="Times New Roman"/>
              </w:rPr>
              <w:t xml:space="preserve">’ XXI </w:t>
            </w:r>
            <w:proofErr w:type="spellStart"/>
            <w:r w:rsidRPr="000B5E85">
              <w:rPr>
                <w:rFonts w:ascii="Times New Roman" w:hAnsi="Times New Roman" w:cs="Times New Roman"/>
              </w:rPr>
              <w:t>veka</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Priglašenie</w:t>
            </w:r>
            <w:proofErr w:type="spellEnd"/>
            <w:r w:rsidRPr="000B5E85">
              <w:rPr>
                <w:rFonts w:ascii="Times New Roman" w:hAnsi="Times New Roman" w:cs="Times New Roman"/>
              </w:rPr>
              <w:t xml:space="preserve"> k </w:t>
            </w:r>
            <w:proofErr w:type="spellStart"/>
            <w:r w:rsidRPr="000B5E85">
              <w:rPr>
                <w:rFonts w:ascii="Times New Roman" w:hAnsi="Times New Roman" w:cs="Times New Roman"/>
              </w:rPr>
              <w:t>dialogu</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Učebnoe</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posobie</w:t>
            </w:r>
            <w:proofErr w:type="spellEnd"/>
            <w:r w:rsidRPr="000B5E85">
              <w:rPr>
                <w:rFonts w:ascii="Times New Roman" w:hAnsi="Times New Roman" w:cs="Times New Roman"/>
              </w:rPr>
              <w:t>. Moskva (</w:t>
            </w:r>
            <w:proofErr w:type="spellStart"/>
            <w:r w:rsidRPr="000B5E85">
              <w:rPr>
                <w:rFonts w:ascii="Times New Roman" w:hAnsi="Times New Roman" w:cs="Times New Roman"/>
              </w:rPr>
              <w:t>vybor</w:t>
            </w:r>
            <w:proofErr w:type="spellEnd"/>
            <w:r w:rsidRPr="000B5E85">
              <w:rPr>
                <w:rFonts w:ascii="Times New Roman" w:hAnsi="Times New Roman" w:cs="Times New Roman"/>
              </w:rPr>
              <w:t xml:space="preserve">) </w:t>
            </w:r>
          </w:p>
          <w:p w14:paraId="7B1F98D9" w14:textId="77777777" w:rsidR="00156791" w:rsidRPr="000B5E85" w:rsidRDefault="00156791" w:rsidP="00156791">
            <w:pPr>
              <w:rPr>
                <w:rFonts w:ascii="Times New Roman" w:hAnsi="Times New Roman" w:cs="Times New Roman"/>
              </w:rPr>
            </w:pPr>
          </w:p>
          <w:p w14:paraId="0637C0C9" w14:textId="77777777" w:rsidR="00156791" w:rsidRPr="000B5E85" w:rsidRDefault="00156791" w:rsidP="00156791">
            <w:pPr>
              <w:rPr>
                <w:rFonts w:ascii="Times New Roman" w:hAnsi="Times New Roman" w:cs="Times New Roman"/>
              </w:rPr>
            </w:pPr>
            <w:proofErr w:type="spellStart"/>
            <w:r w:rsidRPr="000B5E85">
              <w:rPr>
                <w:rFonts w:ascii="Times New Roman" w:hAnsi="Times New Roman" w:cs="Times New Roman"/>
              </w:rPr>
              <w:t>Èpštejn</w:t>
            </w:r>
            <w:proofErr w:type="spellEnd"/>
            <w:r w:rsidRPr="000B5E85">
              <w:rPr>
                <w:rFonts w:ascii="Times New Roman" w:hAnsi="Times New Roman" w:cs="Times New Roman"/>
              </w:rPr>
              <w:t xml:space="preserve">, M. 2005. Postmodern v </w:t>
            </w:r>
            <w:proofErr w:type="spellStart"/>
            <w:r w:rsidRPr="000B5E85">
              <w:rPr>
                <w:rFonts w:ascii="Times New Roman" w:hAnsi="Times New Roman" w:cs="Times New Roman"/>
              </w:rPr>
              <w:t>russkoj</w:t>
            </w:r>
            <w:proofErr w:type="spellEnd"/>
            <w:r w:rsidRPr="000B5E85">
              <w:rPr>
                <w:rFonts w:ascii="Times New Roman" w:hAnsi="Times New Roman" w:cs="Times New Roman"/>
              </w:rPr>
              <w:t xml:space="preserve"> literature (</w:t>
            </w:r>
            <w:proofErr w:type="spellStart"/>
            <w:r w:rsidRPr="000B5E85">
              <w:rPr>
                <w:rFonts w:ascii="Times New Roman" w:hAnsi="Times New Roman" w:cs="Times New Roman"/>
              </w:rPr>
              <w:t>Razdel</w:t>
            </w:r>
            <w:proofErr w:type="spellEnd"/>
            <w:r w:rsidRPr="000B5E85">
              <w:rPr>
                <w:rFonts w:ascii="Times New Roman" w:hAnsi="Times New Roman" w:cs="Times New Roman"/>
              </w:rPr>
              <w:t xml:space="preserve"> 2. </w:t>
            </w:r>
            <w:proofErr w:type="spellStart"/>
            <w:r w:rsidRPr="000B5E85">
              <w:rPr>
                <w:rFonts w:ascii="Times New Roman" w:hAnsi="Times New Roman" w:cs="Times New Roman"/>
              </w:rPr>
              <w:t>Svoeobrazie</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rossijskogo</w:t>
            </w:r>
            <w:proofErr w:type="spellEnd"/>
            <w:r w:rsidRPr="000B5E85">
              <w:rPr>
                <w:rFonts w:ascii="Times New Roman" w:hAnsi="Times New Roman" w:cs="Times New Roman"/>
              </w:rPr>
              <w:t>–</w:t>
            </w:r>
            <w:proofErr w:type="spellStart"/>
            <w:r w:rsidRPr="000B5E85">
              <w:rPr>
                <w:rFonts w:ascii="Times New Roman" w:hAnsi="Times New Roman" w:cs="Times New Roman"/>
              </w:rPr>
              <w:t>sovetskogo</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postmoderna</w:t>
            </w:r>
            <w:proofErr w:type="spellEnd"/>
            <w:r w:rsidRPr="000B5E85">
              <w:rPr>
                <w:rFonts w:ascii="Times New Roman" w:hAnsi="Times New Roman" w:cs="Times New Roman"/>
              </w:rPr>
              <w:t xml:space="preserve">). Moskva, s. 67-93. </w:t>
            </w:r>
          </w:p>
          <w:p w14:paraId="23EB8D8D" w14:textId="77777777" w:rsidR="00156791" w:rsidRPr="000B5E85" w:rsidRDefault="00156791" w:rsidP="00156791">
            <w:pPr>
              <w:rPr>
                <w:rFonts w:ascii="Times New Roman" w:hAnsi="Times New Roman" w:cs="Times New Roman"/>
              </w:rPr>
            </w:pPr>
          </w:p>
          <w:p w14:paraId="1EA22C59" w14:textId="77777777" w:rsidR="00156791" w:rsidRPr="000B5E85" w:rsidRDefault="00156791" w:rsidP="00156791">
            <w:pPr>
              <w:rPr>
                <w:rFonts w:ascii="Times New Roman" w:hAnsi="Times New Roman" w:cs="Times New Roman"/>
              </w:rPr>
            </w:pPr>
            <w:proofErr w:type="spellStart"/>
            <w:r w:rsidRPr="000B5E85">
              <w:rPr>
                <w:rFonts w:ascii="Times New Roman" w:hAnsi="Times New Roman" w:cs="Times New Roman"/>
              </w:rPr>
              <w:t>Sovremennaja</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russkaja</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literatura</w:t>
            </w:r>
            <w:proofErr w:type="spellEnd"/>
            <w:r w:rsidRPr="000B5E85">
              <w:rPr>
                <w:rFonts w:ascii="Times New Roman" w:hAnsi="Times New Roman" w:cs="Times New Roman"/>
              </w:rPr>
              <w:t xml:space="preserve"> (1990-e gg. – </w:t>
            </w:r>
            <w:proofErr w:type="spellStart"/>
            <w:r w:rsidRPr="000B5E85">
              <w:rPr>
                <w:rFonts w:ascii="Times New Roman" w:hAnsi="Times New Roman" w:cs="Times New Roman"/>
              </w:rPr>
              <w:t>načalo</w:t>
            </w:r>
            <w:proofErr w:type="spellEnd"/>
            <w:r w:rsidRPr="000B5E85">
              <w:rPr>
                <w:rFonts w:ascii="Times New Roman" w:hAnsi="Times New Roman" w:cs="Times New Roman"/>
              </w:rPr>
              <w:t xml:space="preserve"> XXI v.) 2005 (</w:t>
            </w:r>
            <w:proofErr w:type="spellStart"/>
            <w:r w:rsidRPr="000B5E85">
              <w:rPr>
                <w:rFonts w:ascii="Times New Roman" w:hAnsi="Times New Roman" w:cs="Times New Roman"/>
              </w:rPr>
              <w:t>ur</w:t>
            </w:r>
            <w:proofErr w:type="spellEnd"/>
            <w:r w:rsidRPr="000B5E85">
              <w:rPr>
                <w:rFonts w:ascii="Times New Roman" w:hAnsi="Times New Roman" w:cs="Times New Roman"/>
              </w:rPr>
              <w:t xml:space="preserve">. S. I. </w:t>
            </w:r>
            <w:proofErr w:type="spellStart"/>
            <w:r w:rsidRPr="000B5E85">
              <w:rPr>
                <w:rFonts w:ascii="Times New Roman" w:hAnsi="Times New Roman" w:cs="Times New Roman"/>
              </w:rPr>
              <w:t>Timina</w:t>
            </w:r>
            <w:proofErr w:type="spellEnd"/>
            <w:r w:rsidRPr="000B5E85">
              <w:rPr>
                <w:rFonts w:ascii="Times New Roman" w:hAnsi="Times New Roman" w:cs="Times New Roman"/>
              </w:rPr>
              <w:t>). Sankt-Peterburg (</w:t>
            </w:r>
            <w:proofErr w:type="spellStart"/>
            <w:r w:rsidRPr="000B5E85">
              <w:rPr>
                <w:rFonts w:ascii="Times New Roman" w:hAnsi="Times New Roman" w:cs="Times New Roman"/>
              </w:rPr>
              <w:t>vybor</w:t>
            </w:r>
            <w:proofErr w:type="spellEnd"/>
            <w:r w:rsidRPr="000B5E85">
              <w:rPr>
                <w:rFonts w:ascii="Times New Roman" w:hAnsi="Times New Roman" w:cs="Times New Roman"/>
              </w:rPr>
              <w:t xml:space="preserve">) </w:t>
            </w:r>
          </w:p>
          <w:p w14:paraId="4E8C08CE" w14:textId="77777777" w:rsidR="00156791" w:rsidRPr="000B5E85" w:rsidRDefault="00156791" w:rsidP="00156791">
            <w:pPr>
              <w:rPr>
                <w:rFonts w:ascii="Times New Roman" w:hAnsi="Times New Roman" w:cs="Times New Roman"/>
              </w:rPr>
            </w:pPr>
          </w:p>
          <w:p w14:paraId="6D3AA2B2" w14:textId="77777777" w:rsidR="00156791" w:rsidRPr="000B5E85" w:rsidRDefault="00156791" w:rsidP="00156791">
            <w:pPr>
              <w:rPr>
                <w:rFonts w:ascii="Times New Roman" w:hAnsi="Times New Roman" w:cs="Times New Roman"/>
              </w:rPr>
            </w:pPr>
            <w:r w:rsidRPr="000B5E85">
              <w:rPr>
                <w:rFonts w:ascii="Times New Roman" w:hAnsi="Times New Roman" w:cs="Times New Roman"/>
              </w:rPr>
              <w:t xml:space="preserve">Vojvodić, J. 2012. Tri </w:t>
            </w:r>
            <w:proofErr w:type="spellStart"/>
            <w:r w:rsidRPr="000B5E85">
              <w:rPr>
                <w:rFonts w:ascii="Times New Roman" w:hAnsi="Times New Roman" w:cs="Times New Roman"/>
              </w:rPr>
              <w:t>tipa</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ruskog</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postmodernizma</w:t>
            </w:r>
            <w:proofErr w:type="spellEnd"/>
            <w:r w:rsidRPr="000B5E85">
              <w:rPr>
                <w:rFonts w:ascii="Times New Roman" w:hAnsi="Times New Roman" w:cs="Times New Roman"/>
              </w:rPr>
              <w:t xml:space="preserve">. Zagreb. </w:t>
            </w:r>
          </w:p>
          <w:p w14:paraId="7D807B06" w14:textId="77777777" w:rsidR="00156791" w:rsidRPr="000B5E85" w:rsidRDefault="00156791" w:rsidP="00156791">
            <w:pPr>
              <w:rPr>
                <w:rFonts w:ascii="Times New Roman" w:hAnsi="Times New Roman" w:cs="Times New Roman"/>
              </w:rPr>
            </w:pPr>
          </w:p>
          <w:p w14:paraId="44FC98D4" w14:textId="77777777" w:rsidR="00156791" w:rsidRPr="000B5E85" w:rsidRDefault="00156791" w:rsidP="00156791">
            <w:pPr>
              <w:rPr>
                <w:rFonts w:ascii="Times New Roman" w:hAnsi="Times New Roman" w:cs="Times New Roman"/>
              </w:rPr>
            </w:pPr>
            <w:proofErr w:type="spellStart"/>
            <w:r w:rsidRPr="000B5E85">
              <w:rPr>
                <w:rFonts w:ascii="Times New Roman" w:hAnsi="Times New Roman" w:cs="Times New Roman"/>
              </w:rPr>
              <w:t>Vojvodič</w:t>
            </w:r>
            <w:proofErr w:type="spellEnd"/>
            <w:r w:rsidRPr="000B5E85">
              <w:rPr>
                <w:rFonts w:ascii="Times New Roman" w:hAnsi="Times New Roman" w:cs="Times New Roman"/>
              </w:rPr>
              <w:t xml:space="preserve">, Ja. 2021. </w:t>
            </w:r>
            <w:proofErr w:type="spellStart"/>
            <w:r w:rsidRPr="000B5E85">
              <w:rPr>
                <w:rFonts w:ascii="Times New Roman" w:hAnsi="Times New Roman" w:cs="Times New Roman"/>
              </w:rPr>
              <w:t>Neomifologizm</w:t>
            </w:r>
            <w:proofErr w:type="spellEnd"/>
            <w:r w:rsidRPr="000B5E85">
              <w:rPr>
                <w:rFonts w:ascii="Times New Roman" w:hAnsi="Times New Roman" w:cs="Times New Roman"/>
              </w:rPr>
              <w:t xml:space="preserve"> v </w:t>
            </w:r>
            <w:proofErr w:type="spellStart"/>
            <w:r w:rsidRPr="000B5E85">
              <w:rPr>
                <w:rFonts w:ascii="Times New Roman" w:hAnsi="Times New Roman" w:cs="Times New Roman"/>
              </w:rPr>
              <w:t>aktual’noj</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russkoj</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proze</w:t>
            </w:r>
            <w:proofErr w:type="spellEnd"/>
            <w:r w:rsidRPr="000B5E85">
              <w:rPr>
                <w:rFonts w:ascii="Times New Roman" w:hAnsi="Times New Roman" w:cs="Times New Roman"/>
              </w:rPr>
              <w:t xml:space="preserve">. Moskva </w:t>
            </w:r>
          </w:p>
          <w:p w14:paraId="297FDC67" w14:textId="77777777" w:rsidR="00156791" w:rsidRPr="000B5E85" w:rsidRDefault="00156791" w:rsidP="00156791">
            <w:pPr>
              <w:rPr>
                <w:rFonts w:ascii="Times New Roman" w:hAnsi="Times New Roman" w:cs="Times New Roman"/>
              </w:rPr>
            </w:pPr>
          </w:p>
          <w:p w14:paraId="293717A9" w14:textId="77777777" w:rsidR="00156791" w:rsidRPr="000B5E85" w:rsidRDefault="00156791" w:rsidP="00156791">
            <w:pPr>
              <w:rPr>
                <w:rFonts w:ascii="Times New Roman" w:hAnsi="Times New Roman" w:cs="Times New Roman"/>
              </w:rPr>
            </w:pPr>
            <w:r w:rsidRPr="000B5E85">
              <w:rPr>
                <w:rFonts w:ascii="Times New Roman" w:hAnsi="Times New Roman" w:cs="Times New Roman"/>
              </w:rPr>
              <w:t xml:space="preserve">Viktor Pelevin: </w:t>
            </w:r>
            <w:proofErr w:type="spellStart"/>
            <w:r w:rsidRPr="000B5E85">
              <w:rPr>
                <w:rFonts w:ascii="Times New Roman" w:hAnsi="Times New Roman" w:cs="Times New Roman"/>
              </w:rPr>
              <w:t>Želtaja</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strela</w:t>
            </w:r>
            <w:proofErr w:type="spellEnd"/>
            <w:r w:rsidRPr="000B5E85">
              <w:rPr>
                <w:rFonts w:ascii="Times New Roman" w:hAnsi="Times New Roman" w:cs="Times New Roman"/>
              </w:rPr>
              <w:t xml:space="preserve">, Zal </w:t>
            </w:r>
            <w:proofErr w:type="spellStart"/>
            <w:r w:rsidRPr="000B5E85">
              <w:rPr>
                <w:rFonts w:ascii="Times New Roman" w:hAnsi="Times New Roman" w:cs="Times New Roman"/>
              </w:rPr>
              <w:t>pojuščih</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kariatid</w:t>
            </w:r>
            <w:proofErr w:type="spellEnd"/>
            <w:r w:rsidRPr="000B5E85">
              <w:rPr>
                <w:rFonts w:ascii="Times New Roman" w:hAnsi="Times New Roman" w:cs="Times New Roman"/>
              </w:rPr>
              <w:t xml:space="preserve"> </w:t>
            </w:r>
          </w:p>
          <w:p w14:paraId="419389BB" w14:textId="77777777" w:rsidR="00156791" w:rsidRPr="000B5E85" w:rsidRDefault="00156791" w:rsidP="00156791">
            <w:pPr>
              <w:rPr>
                <w:rFonts w:ascii="Times New Roman" w:hAnsi="Times New Roman" w:cs="Times New Roman"/>
              </w:rPr>
            </w:pPr>
          </w:p>
          <w:p w14:paraId="5417B4E2" w14:textId="77777777" w:rsidR="00156791" w:rsidRPr="000B5E85" w:rsidRDefault="00156791" w:rsidP="00156791">
            <w:pPr>
              <w:rPr>
                <w:rFonts w:ascii="Times New Roman" w:hAnsi="Times New Roman" w:cs="Times New Roman"/>
              </w:rPr>
            </w:pPr>
            <w:r w:rsidRPr="000B5E85">
              <w:rPr>
                <w:rFonts w:ascii="Times New Roman" w:hAnsi="Times New Roman" w:cs="Times New Roman"/>
              </w:rPr>
              <w:t xml:space="preserve">Vladimir Sorokin: </w:t>
            </w:r>
            <w:proofErr w:type="spellStart"/>
            <w:r w:rsidRPr="000B5E85">
              <w:rPr>
                <w:rFonts w:ascii="Times New Roman" w:hAnsi="Times New Roman" w:cs="Times New Roman"/>
              </w:rPr>
              <w:t>Metel</w:t>
            </w:r>
            <w:proofErr w:type="spellEnd"/>
            <w:r w:rsidRPr="000B5E85">
              <w:rPr>
                <w:rFonts w:ascii="Times New Roman" w:hAnsi="Times New Roman" w:cs="Times New Roman"/>
              </w:rPr>
              <w:t xml:space="preserve">’, Dostoevsky-trip, </w:t>
            </w:r>
            <w:proofErr w:type="spellStart"/>
            <w:r w:rsidRPr="000B5E85">
              <w:rPr>
                <w:rFonts w:ascii="Times New Roman" w:hAnsi="Times New Roman" w:cs="Times New Roman"/>
              </w:rPr>
              <w:t>Skazka</w:t>
            </w:r>
            <w:proofErr w:type="spellEnd"/>
            <w:r w:rsidRPr="000B5E85">
              <w:rPr>
                <w:rFonts w:ascii="Times New Roman" w:hAnsi="Times New Roman" w:cs="Times New Roman"/>
              </w:rPr>
              <w:t xml:space="preserve"> </w:t>
            </w:r>
          </w:p>
          <w:p w14:paraId="2C8315CC" w14:textId="77777777" w:rsidR="00156791" w:rsidRPr="000B5E85" w:rsidRDefault="00156791" w:rsidP="00156791">
            <w:pPr>
              <w:rPr>
                <w:rFonts w:ascii="Times New Roman" w:hAnsi="Times New Roman" w:cs="Times New Roman"/>
              </w:rPr>
            </w:pPr>
          </w:p>
          <w:p w14:paraId="3BE808D4" w14:textId="77777777" w:rsidR="00156791" w:rsidRPr="000B5E85" w:rsidRDefault="00156791" w:rsidP="00156791">
            <w:pPr>
              <w:rPr>
                <w:rFonts w:ascii="Times New Roman" w:hAnsi="Times New Roman" w:cs="Times New Roman"/>
              </w:rPr>
            </w:pPr>
            <w:r w:rsidRPr="000B5E85">
              <w:rPr>
                <w:rFonts w:ascii="Times New Roman" w:hAnsi="Times New Roman" w:cs="Times New Roman"/>
              </w:rPr>
              <w:t xml:space="preserve">Ljudmila </w:t>
            </w:r>
            <w:proofErr w:type="spellStart"/>
            <w:r w:rsidRPr="000B5E85">
              <w:rPr>
                <w:rFonts w:ascii="Times New Roman" w:hAnsi="Times New Roman" w:cs="Times New Roman"/>
              </w:rPr>
              <w:t>Ulickaja</w:t>
            </w:r>
            <w:proofErr w:type="spellEnd"/>
            <w:r w:rsidRPr="000B5E85">
              <w:rPr>
                <w:rFonts w:ascii="Times New Roman" w:hAnsi="Times New Roman" w:cs="Times New Roman"/>
              </w:rPr>
              <w:t xml:space="preserve">: </w:t>
            </w:r>
            <w:proofErr w:type="spellStart"/>
            <w:r w:rsidRPr="000B5E85">
              <w:rPr>
                <w:rFonts w:ascii="Times New Roman" w:hAnsi="Times New Roman" w:cs="Times New Roman"/>
              </w:rPr>
              <w:t>Sonečka</w:t>
            </w:r>
            <w:proofErr w:type="spellEnd"/>
            <w:r w:rsidRPr="000B5E85">
              <w:rPr>
                <w:rFonts w:ascii="Times New Roman" w:hAnsi="Times New Roman" w:cs="Times New Roman"/>
              </w:rPr>
              <w:t xml:space="preserve"> </w:t>
            </w:r>
          </w:p>
          <w:p w14:paraId="4FA77F10" w14:textId="77777777" w:rsidR="00156791" w:rsidRPr="000B5E85" w:rsidRDefault="00156791" w:rsidP="00156791">
            <w:pPr>
              <w:rPr>
                <w:rFonts w:ascii="Times New Roman" w:hAnsi="Times New Roman" w:cs="Times New Roman"/>
              </w:rPr>
            </w:pPr>
          </w:p>
          <w:p w14:paraId="67C25EAE" w14:textId="77777777" w:rsidR="00156791" w:rsidRPr="007461AD" w:rsidRDefault="00156791" w:rsidP="00156791">
            <w:pPr>
              <w:rPr>
                <w:rFonts w:ascii="Times New Roman" w:hAnsi="Times New Roman" w:cs="Times New Roman"/>
              </w:rPr>
            </w:pPr>
            <w:r w:rsidRPr="000B5E85">
              <w:rPr>
                <w:rFonts w:ascii="Times New Roman" w:hAnsi="Times New Roman" w:cs="Times New Roman"/>
              </w:rPr>
              <w:t xml:space="preserve">Marija Stepanova: </w:t>
            </w:r>
            <w:proofErr w:type="spellStart"/>
            <w:r w:rsidRPr="000B5E85">
              <w:rPr>
                <w:rFonts w:ascii="Times New Roman" w:hAnsi="Times New Roman" w:cs="Times New Roman"/>
              </w:rPr>
              <w:t>Fokus</w:t>
            </w:r>
            <w:proofErr w:type="spellEnd"/>
          </w:p>
          <w:p w14:paraId="26B71932" w14:textId="77777777" w:rsidR="00156791" w:rsidRPr="007461AD" w:rsidRDefault="00156791" w:rsidP="00156791">
            <w:pPr>
              <w:rPr>
                <w:rFonts w:ascii="Times New Roman" w:eastAsia="Cambria" w:hAnsi="Times New Roman" w:cs="Times New Roman"/>
              </w:rPr>
            </w:pPr>
          </w:p>
        </w:tc>
      </w:tr>
    </w:tbl>
    <w:p w14:paraId="35314168" w14:textId="77777777" w:rsidR="000127D7" w:rsidRPr="00156791" w:rsidRDefault="000127D7" w:rsidP="00156791"/>
    <w:sectPr w:rsidR="000127D7" w:rsidRPr="0015679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95FB" w14:textId="77777777" w:rsidR="00B26DD6" w:rsidRDefault="00B26DD6" w:rsidP="008E33E9">
      <w:pPr>
        <w:spacing w:after="0" w:line="240" w:lineRule="auto"/>
      </w:pPr>
      <w:r>
        <w:separator/>
      </w:r>
    </w:p>
  </w:endnote>
  <w:endnote w:type="continuationSeparator" w:id="0">
    <w:p w14:paraId="493A23C0" w14:textId="77777777" w:rsidR="00B26DD6" w:rsidRDefault="00B26DD6"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B450" w14:textId="77777777" w:rsidR="00B26DD6" w:rsidRDefault="00B26DD6" w:rsidP="008E33E9">
      <w:pPr>
        <w:spacing w:after="0" w:line="240" w:lineRule="auto"/>
      </w:pPr>
      <w:r>
        <w:separator/>
      </w:r>
    </w:p>
  </w:footnote>
  <w:footnote w:type="continuationSeparator" w:id="0">
    <w:p w14:paraId="6E1E55E8" w14:textId="77777777" w:rsidR="00B26DD6" w:rsidRDefault="00B26DD6" w:rsidP="008E33E9">
      <w:pPr>
        <w:spacing w:after="0" w:line="240" w:lineRule="auto"/>
      </w:pPr>
      <w:r>
        <w:continuationSeparator/>
      </w:r>
    </w:p>
  </w:footnote>
  <w:footnote w:id="1">
    <w:p w14:paraId="2EE4061E" w14:textId="77777777" w:rsidR="00156791" w:rsidRPr="00D12733" w:rsidRDefault="00156791" w:rsidP="00156791">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7CCB737A" w14:textId="77777777" w:rsidR="00156791" w:rsidRPr="00D12733" w:rsidRDefault="00156791" w:rsidP="00156791">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241A1392" w14:textId="77777777" w:rsidR="00156791" w:rsidRPr="00C64195" w:rsidRDefault="00156791" w:rsidP="00156791">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176D9272" w14:textId="77777777" w:rsidR="00156791" w:rsidRPr="00D12733" w:rsidRDefault="00156791" w:rsidP="00156791">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6197E10D" w14:textId="77777777" w:rsidR="00156791" w:rsidRPr="00D12733" w:rsidRDefault="00156791" w:rsidP="00156791">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1AA18E0F" w14:textId="77777777" w:rsidR="00156791" w:rsidRDefault="00156791" w:rsidP="00156791">
      <w:pPr>
        <w:pStyle w:val="FootnoteText"/>
        <w:jc w:val="both"/>
      </w:pPr>
      <w:r w:rsidRPr="00D12733">
        <w:rPr>
          <w:rStyle w:val="FootnoteReference"/>
        </w:rPr>
        <w:footnoteRef/>
      </w:r>
      <w:r>
        <w:t xml:space="preserve"> </w:t>
      </w:r>
      <w:r w:rsidRPr="00D933EA">
        <w:rPr>
          <w:b/>
        </w:rPr>
        <w:t>Language options for guest (exchange) students):</w:t>
      </w:r>
    </w:p>
    <w:p w14:paraId="42D3A33A" w14:textId="77777777" w:rsidR="00156791" w:rsidRPr="00D12733" w:rsidRDefault="00156791" w:rsidP="00156791">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4C29B060" w14:textId="77777777" w:rsidR="00156791" w:rsidRPr="00D12733" w:rsidRDefault="00156791" w:rsidP="00156791">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76603793" w14:textId="77777777" w:rsidR="00156791" w:rsidRPr="00D12733" w:rsidRDefault="00156791" w:rsidP="00156791">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64410766" w14:textId="77777777" w:rsidR="00156791" w:rsidRPr="00D12733" w:rsidRDefault="00156791" w:rsidP="00156791">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2DC5BDC8" w14:textId="77777777" w:rsidR="00156791" w:rsidRPr="00D12733" w:rsidRDefault="00156791" w:rsidP="00156791">
      <w:pPr>
        <w:spacing w:after="0" w:line="240" w:lineRule="auto"/>
        <w:jc w:val="both"/>
        <w:rPr>
          <w:sz w:val="20"/>
          <w:szCs w:val="20"/>
        </w:rPr>
      </w:pPr>
      <w:r w:rsidRPr="00D12733">
        <w:rPr>
          <w:sz w:val="20"/>
          <w:szCs w:val="20"/>
        </w:rPr>
        <w:t xml:space="preserve">Additional: </w:t>
      </w:r>
    </w:p>
    <w:p w14:paraId="160E6073" w14:textId="77777777" w:rsidR="00156791" w:rsidRPr="00D12733" w:rsidRDefault="00156791" w:rsidP="00156791">
      <w:pPr>
        <w:spacing w:after="0" w:line="240" w:lineRule="auto"/>
        <w:jc w:val="both"/>
        <w:rPr>
          <w:sz w:val="20"/>
          <w:szCs w:val="20"/>
        </w:rPr>
      </w:pPr>
      <w:r w:rsidRPr="00D12733">
        <w:rPr>
          <w:sz w:val="20"/>
          <w:szCs w:val="20"/>
        </w:rPr>
        <w:t>RA - Regular Attendance (No ECTS credits awarded for course attendance only)</w:t>
      </w:r>
    </w:p>
    <w:p w14:paraId="4096D77F" w14:textId="77777777" w:rsidR="00156791" w:rsidRPr="00D12733" w:rsidRDefault="00156791" w:rsidP="00156791">
      <w:pPr>
        <w:spacing w:after="0" w:line="240" w:lineRule="auto"/>
        <w:jc w:val="both"/>
        <w:rPr>
          <w:sz w:val="20"/>
          <w:szCs w:val="20"/>
        </w:rPr>
      </w:pPr>
      <w:r w:rsidRPr="00D12733">
        <w:rPr>
          <w:sz w:val="20"/>
          <w:szCs w:val="20"/>
        </w:rPr>
        <w:t>C - Completed (Student has completed proscribed obligations/no ECTS credits awarded)</w:t>
      </w:r>
    </w:p>
    <w:p w14:paraId="75D5F40E" w14:textId="77777777" w:rsidR="00156791" w:rsidRPr="00D12733" w:rsidRDefault="00156791" w:rsidP="00156791">
      <w:pPr>
        <w:spacing w:after="0" w:line="240" w:lineRule="auto"/>
        <w:jc w:val="both"/>
        <w:rPr>
          <w:sz w:val="20"/>
          <w:szCs w:val="20"/>
        </w:rPr>
      </w:pPr>
      <w:r w:rsidRPr="00D12733">
        <w:rPr>
          <w:sz w:val="20"/>
          <w:szCs w:val="20"/>
        </w:rPr>
        <w:t>C+ – Completed + ECTS (Student has completed proscribed obligations + ECTS credits awarded)</w:t>
      </w:r>
    </w:p>
    <w:p w14:paraId="2C00C3E2" w14:textId="77777777" w:rsidR="00156791" w:rsidRPr="00D12733" w:rsidRDefault="00156791" w:rsidP="0015679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 w:numId="15" w16cid:durableId="643049254">
    <w:abstractNumId w:val="0"/>
  </w:num>
  <w:num w:numId="16" w16cid:durableId="568459366">
    <w:abstractNumId w:val="4"/>
  </w:num>
  <w:num w:numId="17" w16cid:durableId="2037731856">
    <w:abstractNumId w:val="7"/>
  </w:num>
  <w:num w:numId="18" w16cid:durableId="507912449">
    <w:abstractNumId w:val="1"/>
  </w:num>
  <w:num w:numId="19" w16cid:durableId="255595868">
    <w:abstractNumId w:val="2"/>
  </w:num>
  <w:num w:numId="20" w16cid:durableId="1693265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0F4A36"/>
    <w:rsid w:val="001473DD"/>
    <w:rsid w:val="00156791"/>
    <w:rsid w:val="001C480E"/>
    <w:rsid w:val="00284AED"/>
    <w:rsid w:val="002E7116"/>
    <w:rsid w:val="00323CE2"/>
    <w:rsid w:val="008E33E9"/>
    <w:rsid w:val="00966941"/>
    <w:rsid w:val="0099048E"/>
    <w:rsid w:val="00B26DD6"/>
    <w:rsid w:val="00B55043"/>
    <w:rsid w:val="00C3464C"/>
    <w:rsid w:val="00D60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2026-02-18T08:46:00Z</dcterms:created>
  <dcterms:modified xsi:type="dcterms:W3CDTF">2026-02-18T08:46:00Z</dcterms:modified>
</cp:coreProperties>
</file>