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85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714366" w:rsidRPr="00B512CF" w14:paraId="45C93913" w14:textId="77777777" w:rsidTr="00714366">
        <w:tc>
          <w:tcPr>
            <w:tcW w:w="9396" w:type="dxa"/>
            <w:gridSpan w:val="3"/>
          </w:tcPr>
          <w:p w14:paraId="4D83BDEC" w14:textId="77777777" w:rsidR="00714366" w:rsidRPr="00B512CF" w:rsidRDefault="00714366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STUDY PROGRAMME:</w:t>
            </w:r>
            <w:r w:rsidR="00120BC5" w:rsidRPr="00B512CF">
              <w:rPr>
                <w:rFonts w:ascii="Calibri" w:hAnsi="Calibri" w:cs="Calibri"/>
              </w:rPr>
              <w:t xml:space="preserve"> </w:t>
            </w:r>
          </w:p>
          <w:p w14:paraId="5219E093" w14:textId="736C60DF" w:rsidR="00EB59AF" w:rsidRPr="00B512CF" w:rsidRDefault="00F73831" w:rsidP="00714366">
            <w:pPr>
              <w:rPr>
                <w:rFonts w:ascii="Calibri" w:hAnsi="Calibri" w:cs="Calibri"/>
                <w:b/>
                <w:bCs/>
              </w:rPr>
            </w:pPr>
            <w:r w:rsidRPr="00B512CF">
              <w:rPr>
                <w:rFonts w:ascii="Calibri" w:hAnsi="Calibri" w:cs="Calibri"/>
                <w:b/>
                <w:bCs/>
              </w:rPr>
              <w:t xml:space="preserve">Judaic </w:t>
            </w:r>
            <w:r w:rsidR="00497AB5" w:rsidRPr="00B512CF">
              <w:rPr>
                <w:rFonts w:ascii="Calibri" w:hAnsi="Calibri" w:cs="Calibri"/>
                <w:b/>
                <w:bCs/>
              </w:rPr>
              <w:t>studies</w:t>
            </w:r>
          </w:p>
        </w:tc>
      </w:tr>
      <w:tr w:rsidR="005D7B91" w:rsidRPr="00B512CF" w14:paraId="254A7679" w14:textId="77777777" w:rsidTr="00714366">
        <w:tc>
          <w:tcPr>
            <w:tcW w:w="9396" w:type="dxa"/>
            <w:gridSpan w:val="3"/>
          </w:tcPr>
          <w:p w14:paraId="539F674A" w14:textId="2D4A9D8F" w:rsidR="005D7B91" w:rsidRPr="006477A5" w:rsidRDefault="005D7B91" w:rsidP="00465279">
            <w:pPr>
              <w:rPr>
                <w:rFonts w:ascii="Calibri" w:hAnsi="Calibri" w:cs="Calibri"/>
                <w:color w:val="FF0000"/>
              </w:rPr>
            </w:pPr>
            <w:r w:rsidRPr="00B512CF">
              <w:rPr>
                <w:rFonts w:ascii="Calibri" w:hAnsi="Calibri" w:cs="Calibri"/>
              </w:rPr>
              <w:t>Level</w:t>
            </w:r>
            <w:r w:rsidR="00EB59AF" w:rsidRPr="00B512CF">
              <w:rPr>
                <w:rFonts w:ascii="Calibri" w:hAnsi="Calibri" w:cs="Calibri"/>
              </w:rPr>
              <w:t xml:space="preserve"> and Year</w:t>
            </w:r>
            <w:r w:rsidR="007254DF" w:rsidRPr="00B512CF">
              <w:rPr>
                <w:rStyle w:val="FootnoteReference"/>
                <w:rFonts w:ascii="Calibri" w:hAnsi="Calibri" w:cs="Calibri"/>
              </w:rPr>
              <w:footnoteReference w:id="1"/>
            </w:r>
            <w:r w:rsidRPr="00B512CF">
              <w:rPr>
                <w:rFonts w:ascii="Calibri" w:hAnsi="Calibri" w:cs="Calibri"/>
              </w:rPr>
              <w:t>:</w:t>
            </w:r>
            <w:r w:rsidR="0007245F" w:rsidRPr="00B512CF">
              <w:rPr>
                <w:rFonts w:ascii="Calibri" w:hAnsi="Calibri" w:cs="Calibri"/>
              </w:rPr>
              <w:t xml:space="preserve"> </w:t>
            </w:r>
            <w:r w:rsidR="0007245F" w:rsidRPr="00B512CF">
              <w:rPr>
                <w:rFonts w:ascii="Calibri" w:hAnsi="Calibri" w:cs="Calibri"/>
                <w:color w:val="FF0000"/>
              </w:rPr>
              <w:t xml:space="preserve"> </w:t>
            </w:r>
            <w:r w:rsidR="00F73831" w:rsidRPr="00B512CF">
              <w:rPr>
                <w:rFonts w:ascii="Calibri" w:hAnsi="Calibri" w:cs="Calibri"/>
              </w:rPr>
              <w:t>MA</w:t>
            </w:r>
            <w:r w:rsidR="00832CFE" w:rsidRPr="00B512CF">
              <w:rPr>
                <w:rFonts w:ascii="Calibri" w:hAnsi="Calibri" w:cs="Calibri"/>
              </w:rPr>
              <w:t xml:space="preserve">, </w:t>
            </w:r>
            <w:r w:rsidR="006477A5">
              <w:rPr>
                <w:rFonts w:ascii="Calibri" w:hAnsi="Calibri" w:cs="Calibri"/>
              </w:rPr>
              <w:t>1</w:t>
            </w:r>
            <w:r w:rsidR="00832CFE" w:rsidRPr="00B512CF">
              <w:rPr>
                <w:rFonts w:ascii="Calibri" w:hAnsi="Calibri" w:cs="Calibri"/>
                <w:vertAlign w:val="superscript"/>
              </w:rPr>
              <w:t>st</w:t>
            </w:r>
            <w:r w:rsidR="00832CFE" w:rsidRPr="00B512CF">
              <w:rPr>
                <w:rFonts w:ascii="Calibri" w:hAnsi="Calibri" w:cs="Calibri"/>
              </w:rPr>
              <w:t xml:space="preserve"> year</w:t>
            </w:r>
            <w:r w:rsidR="006477A5">
              <w:rPr>
                <w:rFonts w:ascii="Calibri" w:hAnsi="Calibri" w:cs="Calibri"/>
              </w:rPr>
              <w:t>; 2</w:t>
            </w:r>
            <w:r w:rsidR="006477A5">
              <w:rPr>
                <w:rFonts w:ascii="Calibri" w:hAnsi="Calibri" w:cs="Calibri"/>
                <w:vertAlign w:val="superscript"/>
              </w:rPr>
              <w:t>nd</w:t>
            </w:r>
            <w:r w:rsidR="006477A5">
              <w:rPr>
                <w:rFonts w:ascii="Calibri" w:hAnsi="Calibri" w:cs="Calibri"/>
              </w:rPr>
              <w:t xml:space="preserve"> year</w:t>
            </w:r>
          </w:p>
        </w:tc>
      </w:tr>
      <w:tr w:rsidR="00A01504" w:rsidRPr="00B512CF" w14:paraId="0730669B" w14:textId="77777777" w:rsidTr="00B77E7E">
        <w:tc>
          <w:tcPr>
            <w:tcW w:w="9396" w:type="dxa"/>
            <w:gridSpan w:val="3"/>
          </w:tcPr>
          <w:p w14:paraId="34AFCBB6" w14:textId="77777777" w:rsidR="00A01504" w:rsidRPr="00B512CF" w:rsidRDefault="00A01504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Course Title:</w:t>
            </w:r>
          </w:p>
          <w:p w14:paraId="5726D118" w14:textId="77777777" w:rsidR="00A01504" w:rsidRPr="00B512CF" w:rsidRDefault="00F73831" w:rsidP="00714366">
            <w:pPr>
              <w:rPr>
                <w:rFonts w:ascii="Calibri" w:hAnsi="Calibri" w:cs="Calibri"/>
                <w:b/>
                <w:bCs/>
              </w:rPr>
            </w:pPr>
            <w:r w:rsidRPr="00B512CF">
              <w:rPr>
                <w:b/>
                <w:bCs/>
              </w:rPr>
              <w:t>Teaching about the Shoah</w:t>
            </w:r>
          </w:p>
        </w:tc>
      </w:tr>
      <w:tr w:rsidR="005D7B91" w:rsidRPr="00B512CF" w14:paraId="71A94473" w14:textId="77777777" w:rsidTr="00714366">
        <w:tc>
          <w:tcPr>
            <w:tcW w:w="9396" w:type="dxa"/>
            <w:gridSpan w:val="3"/>
          </w:tcPr>
          <w:p w14:paraId="66DCF676" w14:textId="77777777" w:rsidR="005D7B91" w:rsidRPr="00B512CF" w:rsidRDefault="005D7B91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Course Description:</w:t>
            </w:r>
          </w:p>
          <w:p w14:paraId="45E808E0" w14:textId="471ECAFE" w:rsidR="00EB59AF" w:rsidRPr="00B512CF" w:rsidRDefault="00753CA7" w:rsidP="00B512CF">
            <w:pPr>
              <w:jc w:val="both"/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The aim of the course is to acquaint the student with the history and causes of the Shoah: historical perspectives on the Jewish life before and during the Shoah, the Shoah in European and Israeli memory, and teaching the Shoah in the 21</w:t>
            </w:r>
            <w:r w:rsidRPr="00B512CF">
              <w:rPr>
                <w:rFonts w:ascii="Calibri" w:hAnsi="Calibri" w:cs="Calibri"/>
                <w:vertAlign w:val="superscript"/>
              </w:rPr>
              <w:t>st</w:t>
            </w:r>
            <w:r w:rsidR="00B512CF">
              <w:rPr>
                <w:rFonts w:ascii="Calibri" w:hAnsi="Calibri" w:cs="Calibri"/>
              </w:rPr>
              <w:t xml:space="preserve"> </w:t>
            </w:r>
            <w:r w:rsidRPr="00B512CF">
              <w:rPr>
                <w:rFonts w:ascii="Calibri" w:hAnsi="Calibri" w:cs="Calibri"/>
              </w:rPr>
              <w:t>Century.</w:t>
            </w:r>
          </w:p>
        </w:tc>
      </w:tr>
      <w:tr w:rsidR="005D7B91" w:rsidRPr="00B512CF" w14:paraId="631001AB" w14:textId="77777777" w:rsidTr="00714366">
        <w:tc>
          <w:tcPr>
            <w:tcW w:w="9396" w:type="dxa"/>
            <w:gridSpan w:val="3"/>
          </w:tcPr>
          <w:p w14:paraId="05B3F022" w14:textId="7ACEB185" w:rsidR="005D7B91" w:rsidRPr="00B512CF" w:rsidRDefault="005D7B91" w:rsidP="00465279">
            <w:pPr>
              <w:rPr>
                <w:rFonts w:ascii="Calibri" w:hAnsi="Calibri" w:cs="Calibri"/>
                <w:color w:val="FF0000"/>
              </w:rPr>
            </w:pPr>
            <w:r w:rsidRPr="00B512CF">
              <w:rPr>
                <w:rFonts w:ascii="Calibri" w:hAnsi="Calibri" w:cs="Calibri"/>
              </w:rPr>
              <w:t>Semester</w:t>
            </w:r>
            <w:r w:rsidR="007254DF" w:rsidRPr="00B512CF">
              <w:rPr>
                <w:rStyle w:val="FootnoteReference"/>
                <w:rFonts w:ascii="Calibri" w:hAnsi="Calibri" w:cs="Calibri"/>
              </w:rPr>
              <w:footnoteReference w:id="2"/>
            </w:r>
            <w:r w:rsidRPr="00B512CF">
              <w:rPr>
                <w:rFonts w:ascii="Calibri" w:hAnsi="Calibri" w:cs="Calibri"/>
              </w:rPr>
              <w:t>:</w:t>
            </w:r>
            <w:r w:rsidR="0007245F" w:rsidRPr="00B512CF">
              <w:rPr>
                <w:rFonts w:ascii="Calibri" w:hAnsi="Calibri" w:cs="Calibri"/>
                <w:color w:val="FF0000"/>
              </w:rPr>
              <w:t xml:space="preserve"> </w:t>
            </w:r>
            <w:r w:rsidR="00C14F1B" w:rsidRPr="00C14F1B">
              <w:rPr>
                <w:rFonts w:ascii="Calibri" w:hAnsi="Calibri" w:cs="Calibri"/>
                <w:b/>
                <w:color w:val="000000" w:themeColor="text1"/>
              </w:rPr>
              <w:t>Winter</w:t>
            </w:r>
            <w:r w:rsidR="00A6106A" w:rsidRPr="00C14F1B">
              <w:rPr>
                <w:rFonts w:ascii="Calibri" w:hAnsi="Calibri" w:cs="Calibri"/>
                <w:b/>
                <w:bCs/>
                <w:color w:val="000000" w:themeColor="text1"/>
              </w:rPr>
              <w:t xml:space="preserve"> semester</w:t>
            </w:r>
          </w:p>
        </w:tc>
      </w:tr>
      <w:tr w:rsidR="00714366" w:rsidRPr="00B512CF" w14:paraId="433736A2" w14:textId="77777777" w:rsidTr="00714366">
        <w:tc>
          <w:tcPr>
            <w:tcW w:w="9396" w:type="dxa"/>
            <w:gridSpan w:val="3"/>
          </w:tcPr>
          <w:p w14:paraId="0AED0DCD" w14:textId="7B7C50BF" w:rsidR="00C64195" w:rsidRPr="00B512CF" w:rsidRDefault="00714366" w:rsidP="00CF0A30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Lecturer</w:t>
            </w:r>
            <w:r w:rsidR="007254DF" w:rsidRPr="00B512CF">
              <w:rPr>
                <w:rFonts w:ascii="Calibri" w:hAnsi="Calibri" w:cs="Calibri"/>
              </w:rPr>
              <w:t>(s)/Teacher(s)</w:t>
            </w:r>
            <w:r w:rsidRPr="00B512CF">
              <w:rPr>
                <w:rFonts w:ascii="Calibri" w:hAnsi="Calibri" w:cs="Calibri"/>
              </w:rPr>
              <w:t>:</w:t>
            </w:r>
            <w:r w:rsidR="00CF0A30" w:rsidRPr="00B512CF">
              <w:rPr>
                <w:rFonts w:ascii="Calibri" w:hAnsi="Calibri" w:cs="Calibri"/>
              </w:rPr>
              <w:t xml:space="preserve"> </w:t>
            </w:r>
            <w:r w:rsidR="008B2648">
              <w:rPr>
                <w:rFonts w:ascii="Calibri" w:hAnsi="Calibri" w:cs="Calibri"/>
                <w:b/>
                <w:bCs/>
              </w:rPr>
              <w:t xml:space="preserve">Dr. Michal </w:t>
            </w:r>
            <w:proofErr w:type="spellStart"/>
            <w:r w:rsidR="008B2648">
              <w:rPr>
                <w:rFonts w:ascii="Calibri" w:hAnsi="Calibri" w:cs="Calibri"/>
                <w:b/>
                <w:bCs/>
              </w:rPr>
              <w:t>Brandl</w:t>
            </w:r>
            <w:proofErr w:type="spellEnd"/>
            <w:r w:rsidR="008B2648">
              <w:rPr>
                <w:rFonts w:ascii="Calibri" w:hAnsi="Calibri" w:cs="Calibri"/>
                <w:b/>
                <w:bCs/>
              </w:rPr>
              <w:t>, Associate Professor</w:t>
            </w:r>
            <w:r w:rsidR="00A6106A" w:rsidRPr="00B512CF">
              <w:rPr>
                <w:rFonts w:ascii="Calibri" w:hAnsi="Calibri" w:cs="Calibri"/>
                <w:b/>
                <w:bCs/>
              </w:rPr>
              <w:t>,</w:t>
            </w:r>
            <w:r w:rsidR="00A6106A" w:rsidRPr="00B512CF">
              <w:rPr>
                <w:rFonts w:ascii="Calibri" w:hAnsi="Calibri" w:cs="Calibri"/>
              </w:rPr>
              <w:t xml:space="preserve"> </w:t>
            </w:r>
            <w:hyperlink r:id="rId8" w:history="1">
              <w:r w:rsidR="00C14F1B" w:rsidRPr="007F667D">
                <w:rPr>
                  <w:rStyle w:val="Hyperlink"/>
                  <w:rFonts w:ascii="Calibri" w:hAnsi="Calibri" w:cs="Calibri"/>
                  <w:b/>
                  <w:bCs/>
                </w:rPr>
                <w:t>mbrandl@m</w:t>
              </w:r>
              <w:r w:rsidR="00C14F1B" w:rsidRPr="007F667D">
                <w:rPr>
                  <w:rStyle w:val="Hyperlink"/>
                  <w:b/>
                  <w:bCs/>
                </w:rPr>
                <w:t>.</w:t>
              </w:r>
              <w:r w:rsidR="00C14F1B" w:rsidRPr="007F667D">
                <w:rPr>
                  <w:rStyle w:val="Hyperlink"/>
                  <w:rFonts w:ascii="Calibri" w:hAnsi="Calibri" w:cs="Calibri"/>
                  <w:b/>
                  <w:bCs/>
                </w:rPr>
                <w:t>ffzg.hr</w:t>
              </w:r>
            </w:hyperlink>
          </w:p>
        </w:tc>
      </w:tr>
      <w:tr w:rsidR="00A01504" w:rsidRPr="00B512CF" w14:paraId="4B9E94DD" w14:textId="77777777" w:rsidTr="00714366">
        <w:tc>
          <w:tcPr>
            <w:tcW w:w="9396" w:type="dxa"/>
            <w:gridSpan w:val="3"/>
          </w:tcPr>
          <w:p w14:paraId="3837B16E" w14:textId="799910A0" w:rsidR="00E203E8" w:rsidRPr="00B512CF" w:rsidRDefault="00E203E8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Teaching Language (regular)</w:t>
            </w:r>
            <w:r w:rsidR="00C64195" w:rsidRPr="00B512CF">
              <w:rPr>
                <w:rStyle w:val="FootnoteReference"/>
                <w:rFonts w:ascii="Calibri" w:hAnsi="Calibri" w:cs="Calibri"/>
              </w:rPr>
              <w:footnoteReference w:id="3"/>
            </w:r>
            <w:r w:rsidR="007254DF" w:rsidRPr="00B512CF">
              <w:rPr>
                <w:rFonts w:ascii="Calibri" w:hAnsi="Calibri" w:cs="Calibri"/>
              </w:rPr>
              <w:t>:</w:t>
            </w:r>
            <w:r w:rsidR="00B512CF">
              <w:rPr>
                <w:rFonts w:ascii="Calibri" w:hAnsi="Calibri" w:cs="Calibri"/>
              </w:rPr>
              <w:t xml:space="preserve"> </w:t>
            </w:r>
            <w:r w:rsidR="00B512CF" w:rsidRPr="00B13DB4">
              <w:rPr>
                <w:rFonts w:ascii="Calibri" w:hAnsi="Calibri" w:cs="Calibri"/>
              </w:rPr>
              <w:t xml:space="preserve"> </w:t>
            </w:r>
            <w:r w:rsidR="00B512CF" w:rsidRPr="00B512CF">
              <w:rPr>
                <w:rFonts w:ascii="Calibri" w:hAnsi="Calibri" w:cs="Calibri"/>
                <w:b/>
                <w:bCs/>
              </w:rPr>
              <w:t>English if there are Erasmus students enrolled</w:t>
            </w:r>
            <w:r w:rsidR="00B512CF">
              <w:rPr>
                <w:rFonts w:ascii="Calibri" w:hAnsi="Calibri" w:cs="Calibri"/>
              </w:rPr>
              <w:t>.</w:t>
            </w:r>
          </w:p>
        </w:tc>
      </w:tr>
      <w:tr w:rsidR="007254DF" w:rsidRPr="00B512CF" w14:paraId="24FB4BE4" w14:textId="77777777" w:rsidTr="00714366">
        <w:tc>
          <w:tcPr>
            <w:tcW w:w="9396" w:type="dxa"/>
            <w:gridSpan w:val="3"/>
          </w:tcPr>
          <w:p w14:paraId="1DC1BC34" w14:textId="77777777" w:rsidR="007254DF" w:rsidRPr="00B512CF" w:rsidRDefault="007254DF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Teaching Methods (regular):</w:t>
            </w:r>
            <w:r w:rsidRPr="00B512CF">
              <w:rPr>
                <w:rStyle w:val="FootnoteReference"/>
                <w:rFonts w:ascii="Calibri" w:hAnsi="Calibri" w:cs="Calibri"/>
              </w:rPr>
              <w:footnoteReference w:id="4"/>
            </w:r>
          </w:p>
          <w:p w14:paraId="2C5DC92B" w14:textId="30A1A6BE" w:rsidR="009C6004" w:rsidRPr="00B512CF" w:rsidRDefault="00A6106A" w:rsidP="00714366">
            <w:pPr>
              <w:rPr>
                <w:rFonts w:ascii="Calibri" w:hAnsi="Calibri" w:cs="Calibri"/>
              </w:rPr>
            </w:pPr>
            <w:r w:rsidRPr="00B512CF">
              <w:t>Lectures; Presentations; Classroom discussion; E-Learning (Omega, etc.).</w:t>
            </w:r>
          </w:p>
        </w:tc>
      </w:tr>
      <w:tr w:rsidR="00714366" w:rsidRPr="00B512CF" w14:paraId="0EF508E7" w14:textId="77777777" w:rsidTr="00334931">
        <w:tc>
          <w:tcPr>
            <w:tcW w:w="3132" w:type="dxa"/>
          </w:tcPr>
          <w:p w14:paraId="579B386D" w14:textId="77777777" w:rsidR="00714366" w:rsidRPr="00B512CF" w:rsidRDefault="005D7B91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Teaching</w:t>
            </w:r>
            <w:r w:rsidR="00465279" w:rsidRPr="00B512CF">
              <w:rPr>
                <w:rFonts w:ascii="Calibri" w:hAnsi="Calibri" w:cs="Calibri"/>
              </w:rPr>
              <w:t>:</w:t>
            </w:r>
          </w:p>
        </w:tc>
        <w:tc>
          <w:tcPr>
            <w:tcW w:w="3132" w:type="dxa"/>
          </w:tcPr>
          <w:p w14:paraId="78D09C30" w14:textId="77777777" w:rsidR="00714366" w:rsidRPr="00B512CF" w:rsidRDefault="005D7B91" w:rsidP="00C122B0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Weekly</w:t>
            </w:r>
            <w:r w:rsidR="00C122B0" w:rsidRPr="00B512CF">
              <w:rPr>
                <w:rFonts w:ascii="Calibri" w:hAnsi="Calibri" w:cs="Calibri"/>
              </w:rPr>
              <w:t xml:space="preserve"> (hours)</w:t>
            </w:r>
          </w:p>
        </w:tc>
        <w:tc>
          <w:tcPr>
            <w:tcW w:w="3132" w:type="dxa"/>
          </w:tcPr>
          <w:p w14:paraId="7604E188" w14:textId="77777777" w:rsidR="00714366" w:rsidRPr="00B512CF" w:rsidRDefault="005D7B91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Semester</w:t>
            </w:r>
            <w:r w:rsidR="00C122B0" w:rsidRPr="00B512CF">
              <w:rPr>
                <w:rFonts w:ascii="Calibri" w:hAnsi="Calibri" w:cs="Calibri"/>
              </w:rPr>
              <w:t xml:space="preserve"> (hours)</w:t>
            </w:r>
          </w:p>
          <w:p w14:paraId="344D279A" w14:textId="77777777" w:rsidR="00465279" w:rsidRPr="00B512CF" w:rsidRDefault="00465279" w:rsidP="00714366">
            <w:pPr>
              <w:rPr>
                <w:rFonts w:ascii="Calibri" w:hAnsi="Calibri" w:cs="Calibri"/>
              </w:rPr>
            </w:pPr>
          </w:p>
        </w:tc>
      </w:tr>
      <w:tr w:rsidR="00714366" w:rsidRPr="00B512CF" w14:paraId="4BD40F91" w14:textId="77777777" w:rsidTr="00DB754C">
        <w:tc>
          <w:tcPr>
            <w:tcW w:w="3132" w:type="dxa"/>
          </w:tcPr>
          <w:p w14:paraId="6963441B" w14:textId="77777777" w:rsidR="00714366" w:rsidRPr="00B512CF" w:rsidRDefault="005D7B91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Lectures:</w:t>
            </w:r>
          </w:p>
        </w:tc>
        <w:tc>
          <w:tcPr>
            <w:tcW w:w="3132" w:type="dxa"/>
          </w:tcPr>
          <w:p w14:paraId="2038B6DF" w14:textId="77777777" w:rsidR="00714366" w:rsidRPr="00B512CF" w:rsidRDefault="00F73831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2</w:t>
            </w:r>
          </w:p>
        </w:tc>
        <w:tc>
          <w:tcPr>
            <w:tcW w:w="3132" w:type="dxa"/>
          </w:tcPr>
          <w:p w14:paraId="3ACC548A" w14:textId="77777777" w:rsidR="00714366" w:rsidRPr="00B512CF" w:rsidRDefault="00F73831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30</w:t>
            </w:r>
          </w:p>
        </w:tc>
      </w:tr>
      <w:tr w:rsidR="00714366" w:rsidRPr="00B512CF" w14:paraId="6B0BA5B1" w14:textId="77777777" w:rsidTr="001C572C">
        <w:tc>
          <w:tcPr>
            <w:tcW w:w="3132" w:type="dxa"/>
          </w:tcPr>
          <w:p w14:paraId="21661AEC" w14:textId="77777777" w:rsidR="00714366" w:rsidRPr="00B512CF" w:rsidRDefault="005D7B91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Exercises:</w:t>
            </w:r>
          </w:p>
        </w:tc>
        <w:tc>
          <w:tcPr>
            <w:tcW w:w="3132" w:type="dxa"/>
          </w:tcPr>
          <w:p w14:paraId="6523A321" w14:textId="77777777" w:rsidR="00714366" w:rsidRPr="00B512CF" w:rsidRDefault="00714366" w:rsidP="00714366">
            <w:pPr>
              <w:rPr>
                <w:rFonts w:ascii="Calibri" w:hAnsi="Calibri" w:cs="Calibri"/>
              </w:rPr>
            </w:pPr>
          </w:p>
        </w:tc>
        <w:tc>
          <w:tcPr>
            <w:tcW w:w="3132" w:type="dxa"/>
          </w:tcPr>
          <w:p w14:paraId="23360933" w14:textId="77777777" w:rsidR="00714366" w:rsidRPr="00B512CF" w:rsidRDefault="00714366" w:rsidP="00714366">
            <w:pPr>
              <w:rPr>
                <w:rFonts w:ascii="Calibri" w:hAnsi="Calibri" w:cs="Calibri"/>
              </w:rPr>
            </w:pPr>
          </w:p>
        </w:tc>
      </w:tr>
      <w:tr w:rsidR="00714366" w:rsidRPr="00B512CF" w14:paraId="47094E19" w14:textId="77777777" w:rsidTr="00591030">
        <w:tc>
          <w:tcPr>
            <w:tcW w:w="3132" w:type="dxa"/>
          </w:tcPr>
          <w:p w14:paraId="38E07209" w14:textId="77777777" w:rsidR="00714366" w:rsidRPr="00B512CF" w:rsidRDefault="005D7B91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Seminars:</w:t>
            </w:r>
          </w:p>
        </w:tc>
        <w:tc>
          <w:tcPr>
            <w:tcW w:w="3132" w:type="dxa"/>
          </w:tcPr>
          <w:p w14:paraId="15838B21" w14:textId="77777777" w:rsidR="00714366" w:rsidRPr="00B512CF" w:rsidRDefault="00714366" w:rsidP="00714366">
            <w:pPr>
              <w:rPr>
                <w:rFonts w:ascii="Calibri" w:hAnsi="Calibri" w:cs="Calibri"/>
              </w:rPr>
            </w:pPr>
          </w:p>
        </w:tc>
        <w:tc>
          <w:tcPr>
            <w:tcW w:w="3132" w:type="dxa"/>
          </w:tcPr>
          <w:p w14:paraId="727D2BE1" w14:textId="77777777" w:rsidR="00714366" w:rsidRPr="00B512CF" w:rsidRDefault="00714366" w:rsidP="00714366">
            <w:pPr>
              <w:rPr>
                <w:rFonts w:ascii="Calibri" w:hAnsi="Calibri" w:cs="Calibri"/>
              </w:rPr>
            </w:pPr>
          </w:p>
        </w:tc>
      </w:tr>
      <w:tr w:rsidR="00714366" w:rsidRPr="00B512CF" w14:paraId="3FB6CDDF" w14:textId="77777777" w:rsidTr="00714366">
        <w:tc>
          <w:tcPr>
            <w:tcW w:w="9396" w:type="dxa"/>
            <w:gridSpan w:val="3"/>
          </w:tcPr>
          <w:p w14:paraId="4B05FC8F" w14:textId="77777777" w:rsidR="00714366" w:rsidRPr="00B512CF" w:rsidRDefault="005D7B91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ECTS:</w:t>
            </w:r>
            <w:r w:rsidR="00F73831" w:rsidRPr="00B512CF">
              <w:rPr>
                <w:rFonts w:ascii="Calibri" w:hAnsi="Calibri" w:cs="Calibri"/>
              </w:rPr>
              <w:t xml:space="preserve"> </w:t>
            </w:r>
            <w:r w:rsidR="00F73831" w:rsidRPr="00A24F5E">
              <w:rPr>
                <w:rFonts w:ascii="Calibri" w:hAnsi="Calibri" w:cs="Calibri"/>
                <w:b/>
                <w:bCs/>
              </w:rPr>
              <w:t>6</w:t>
            </w:r>
          </w:p>
        </w:tc>
      </w:tr>
      <w:tr w:rsidR="00BC2B7F" w:rsidRPr="00B512CF" w14:paraId="6D266E86" w14:textId="77777777" w:rsidTr="00714366">
        <w:tc>
          <w:tcPr>
            <w:tcW w:w="9396" w:type="dxa"/>
            <w:gridSpan w:val="3"/>
          </w:tcPr>
          <w:p w14:paraId="44B84B1D" w14:textId="230978F9" w:rsidR="00C64195" w:rsidRPr="00B512CF" w:rsidRDefault="00BC2B7F" w:rsidP="00CF0A30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Teaching language and level</w:t>
            </w:r>
            <w:r w:rsidRPr="00B512CF">
              <w:rPr>
                <w:rStyle w:val="FootnoteReference"/>
                <w:rFonts w:ascii="Calibri" w:hAnsi="Calibri" w:cs="Calibri"/>
              </w:rPr>
              <w:footnoteReference w:id="5"/>
            </w:r>
            <w:r w:rsidRPr="00B512CF">
              <w:rPr>
                <w:rFonts w:ascii="Calibri" w:hAnsi="Calibri" w:cs="Calibri"/>
              </w:rPr>
              <w:t xml:space="preserve">  for guest (exchange) students:</w:t>
            </w:r>
            <w:r w:rsidR="005E4856" w:rsidRPr="00B512CF">
              <w:rPr>
                <w:rFonts w:ascii="Calibri" w:hAnsi="Calibri" w:cs="Calibri"/>
              </w:rPr>
              <w:t xml:space="preserve"> </w:t>
            </w:r>
            <w:r w:rsidR="005E4856" w:rsidRPr="00B512CF">
              <w:t xml:space="preserve"> English B1-B2 or higher.</w:t>
            </w:r>
          </w:p>
        </w:tc>
      </w:tr>
      <w:tr w:rsidR="00BC2B7F" w:rsidRPr="00B512CF" w14:paraId="754C8AD8" w14:textId="77777777" w:rsidTr="00714366">
        <w:tc>
          <w:tcPr>
            <w:tcW w:w="9396" w:type="dxa"/>
            <w:gridSpan w:val="3"/>
          </w:tcPr>
          <w:p w14:paraId="766B0675" w14:textId="425BD8F9" w:rsidR="00BC2B7F" w:rsidRPr="00B512CF" w:rsidRDefault="00BC2B7F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Teaching Methods</w:t>
            </w:r>
            <w:r w:rsidRPr="00B512CF">
              <w:rPr>
                <w:rStyle w:val="FootnoteReference"/>
                <w:rFonts w:ascii="Calibri" w:hAnsi="Calibri" w:cs="Calibri"/>
              </w:rPr>
              <w:footnoteReference w:id="6"/>
            </w:r>
            <w:r w:rsidRPr="00B512CF">
              <w:rPr>
                <w:rFonts w:ascii="Calibri" w:hAnsi="Calibri" w:cs="Calibri"/>
              </w:rPr>
              <w:t xml:space="preserve"> for guest (exchange) students:</w:t>
            </w:r>
          </w:p>
          <w:p w14:paraId="02E3B968" w14:textId="59A814F8" w:rsidR="00C64195" w:rsidRPr="00B512CF" w:rsidRDefault="00B512CF" w:rsidP="00B512CF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512CF">
              <w:rPr>
                <w:rFonts w:ascii="Calibri" w:hAnsi="Calibri" w:cs="Calibri"/>
                <w:b/>
                <w:bCs/>
              </w:rPr>
              <w:t>This</w:t>
            </w:r>
            <w:r w:rsidR="00DA1559" w:rsidRPr="00B512CF">
              <w:rPr>
                <w:rFonts w:ascii="Calibri" w:hAnsi="Calibri" w:cs="Calibri"/>
                <w:b/>
                <w:bCs/>
              </w:rPr>
              <w:t xml:space="preserve"> is a course thought by lecturers from Yad Vashem and University in Zagreb and it is thought and read only in English.</w:t>
            </w:r>
          </w:p>
        </w:tc>
      </w:tr>
      <w:tr w:rsidR="00EB59AF" w:rsidRPr="00B512CF" w14:paraId="393F3D1F" w14:textId="77777777" w:rsidTr="00714366">
        <w:tc>
          <w:tcPr>
            <w:tcW w:w="9396" w:type="dxa"/>
            <w:gridSpan w:val="3"/>
          </w:tcPr>
          <w:p w14:paraId="147765ED" w14:textId="77777777" w:rsidR="00EB59AF" w:rsidRPr="00B512CF" w:rsidRDefault="003804F7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Evaluation</w:t>
            </w:r>
            <w:r w:rsidR="00EB59AF" w:rsidRPr="00B512CF">
              <w:rPr>
                <w:rFonts w:ascii="Calibri" w:hAnsi="Calibri" w:cs="Calibri"/>
              </w:rPr>
              <w:t xml:space="preserve"> Methods</w:t>
            </w:r>
            <w:r w:rsidR="00D12733" w:rsidRPr="00B512CF">
              <w:rPr>
                <w:rStyle w:val="FootnoteReference"/>
                <w:rFonts w:ascii="Calibri" w:hAnsi="Calibri" w:cs="Calibri"/>
              </w:rPr>
              <w:footnoteReference w:id="7"/>
            </w:r>
            <w:r w:rsidR="00381EEA" w:rsidRPr="00B512CF">
              <w:rPr>
                <w:rFonts w:ascii="Calibri" w:hAnsi="Calibri" w:cs="Calibri"/>
              </w:rPr>
              <w:t xml:space="preserve"> and Grading</w:t>
            </w:r>
            <w:r w:rsidR="00D12733" w:rsidRPr="00B512CF">
              <w:rPr>
                <w:rStyle w:val="FootnoteReference"/>
                <w:rFonts w:ascii="Calibri" w:hAnsi="Calibri" w:cs="Calibri"/>
              </w:rPr>
              <w:footnoteReference w:id="8"/>
            </w:r>
            <w:r w:rsidR="00381EEA" w:rsidRPr="00B512CF">
              <w:rPr>
                <w:rFonts w:ascii="Calibri" w:hAnsi="Calibri" w:cs="Calibri"/>
              </w:rPr>
              <w:t>:</w:t>
            </w:r>
          </w:p>
          <w:p w14:paraId="438DFD67" w14:textId="6ED46C22" w:rsidR="00EB59AF" w:rsidRPr="00B512CF" w:rsidRDefault="00B512CF" w:rsidP="00B512CF">
            <w:pPr>
              <w:jc w:val="both"/>
              <w:rPr>
                <w:rFonts w:ascii="Calibri" w:hAnsi="Calibri" w:cs="Calibri"/>
              </w:rPr>
            </w:pPr>
            <w:r w:rsidRPr="00447950">
              <w:rPr>
                <w:b/>
                <w:bCs/>
              </w:rPr>
              <w:t>Class attendance, and f</w:t>
            </w:r>
            <w:r w:rsidRPr="00447950">
              <w:rPr>
                <w:rFonts w:ascii="Calibri" w:hAnsi="Calibri" w:cs="Calibri"/>
                <w:b/>
                <w:bCs/>
              </w:rPr>
              <w:t xml:space="preserve">inal </w:t>
            </w:r>
            <w:r w:rsidRPr="00B13DB4">
              <w:rPr>
                <w:rFonts w:ascii="Calibri" w:hAnsi="Calibri" w:cs="Calibri"/>
                <w:b/>
                <w:bCs/>
              </w:rPr>
              <w:t>essay on one of the topics of the course adapted to Erasmus students study program at home institution</w:t>
            </w:r>
            <w:r w:rsidRPr="00B13DB4">
              <w:rPr>
                <w:rFonts w:ascii="Calibri" w:hAnsi="Calibri" w:cs="Calibri"/>
              </w:rPr>
              <w:t>.</w:t>
            </w:r>
          </w:p>
        </w:tc>
      </w:tr>
      <w:tr w:rsidR="00714366" w:rsidRPr="00B512CF" w14:paraId="364C344B" w14:textId="77777777" w:rsidTr="00714366">
        <w:tc>
          <w:tcPr>
            <w:tcW w:w="9396" w:type="dxa"/>
            <w:gridSpan w:val="3"/>
          </w:tcPr>
          <w:p w14:paraId="4A18ACE5" w14:textId="77777777" w:rsidR="00714366" w:rsidRPr="00B512CF" w:rsidRDefault="005D7B91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Learning Outcomes:</w:t>
            </w:r>
          </w:p>
          <w:p w14:paraId="4F216639" w14:textId="77777777" w:rsidR="00753CA7" w:rsidRPr="00B512CF" w:rsidRDefault="00753CA7" w:rsidP="00753CA7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Upon successfully completing the course, the student will be</w:t>
            </w:r>
          </w:p>
          <w:p w14:paraId="4F5B6EB9" w14:textId="4DDC3D1D" w:rsidR="00753CA7" w:rsidRPr="00B512CF" w:rsidRDefault="00753CA7" w:rsidP="00A24F5E">
            <w:pPr>
              <w:jc w:val="both"/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 xml:space="preserve">1) Acquainted with the complexities of Jewish identities from the period of the Jewish </w:t>
            </w:r>
            <w:r w:rsidR="00A24F5E" w:rsidRPr="00B512CF">
              <w:rPr>
                <w:rFonts w:ascii="Calibri" w:hAnsi="Calibri" w:cs="Calibri"/>
              </w:rPr>
              <w:t>Enlightenment</w:t>
            </w:r>
            <w:r w:rsidRPr="00B512CF">
              <w:rPr>
                <w:rFonts w:ascii="Calibri" w:hAnsi="Calibri" w:cs="Calibri"/>
              </w:rPr>
              <w:t xml:space="preserve"> and Emancipation to the Nazi era.</w:t>
            </w:r>
          </w:p>
          <w:p w14:paraId="01B39D22" w14:textId="77777777" w:rsidR="00753CA7" w:rsidRPr="00B512CF" w:rsidRDefault="00753CA7" w:rsidP="00753CA7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2) Acquainted with Jewish community in Croatia between two World Wars.</w:t>
            </w:r>
          </w:p>
          <w:p w14:paraId="629FC05F" w14:textId="63E2CAF9" w:rsidR="00753CA7" w:rsidRPr="00B512CF" w:rsidRDefault="00753CA7" w:rsidP="00753CA7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lastRenderedPageBreak/>
              <w:t xml:space="preserve">3) Able to understand how </w:t>
            </w:r>
            <w:r w:rsidR="00B512CF" w:rsidRPr="00B512CF">
              <w:rPr>
                <w:rFonts w:ascii="Calibri" w:hAnsi="Calibri" w:cs="Calibri"/>
              </w:rPr>
              <w:t>modern Antisemitism and Nazi ideology developed</w:t>
            </w:r>
            <w:r w:rsidRPr="00B512CF">
              <w:rPr>
                <w:rFonts w:ascii="Calibri" w:hAnsi="Calibri" w:cs="Calibri"/>
              </w:rPr>
              <w:t>.</w:t>
            </w:r>
          </w:p>
          <w:p w14:paraId="25A3DDFF" w14:textId="3703ADD2" w:rsidR="00753CA7" w:rsidRPr="00B512CF" w:rsidRDefault="00753CA7" w:rsidP="00753CA7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4) Acquainted with the period of the Shoah in wider context, but also in the territory of the ISC</w:t>
            </w:r>
          </w:p>
          <w:p w14:paraId="1A88562E" w14:textId="77777777" w:rsidR="00753CA7" w:rsidRPr="00B512CF" w:rsidRDefault="00753CA7" w:rsidP="00753CA7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5) Able to explain the similarities and difference between the Shoah and later Genocides.</w:t>
            </w:r>
          </w:p>
          <w:p w14:paraId="7B5EF4AE" w14:textId="77777777" w:rsidR="00753CA7" w:rsidRPr="00B512CF" w:rsidRDefault="00753CA7" w:rsidP="00A24F5E">
            <w:pPr>
              <w:jc w:val="both"/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6) Acquainted with the Shoah in European and Israeli memory with the special emphasis on the Commemoration and Memory in Post-Communist Countries.</w:t>
            </w:r>
          </w:p>
          <w:p w14:paraId="2FADB6D7" w14:textId="02AB9B2C" w:rsidR="00EB59AF" w:rsidRPr="00B512CF" w:rsidRDefault="00753CA7" w:rsidP="00A24F5E">
            <w:pPr>
              <w:jc w:val="both"/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7) Acquainted with Teaching the Shoah/Holocaust in the 21</w:t>
            </w:r>
            <w:r w:rsidRPr="00B512CF">
              <w:rPr>
                <w:rFonts w:ascii="Calibri" w:hAnsi="Calibri" w:cs="Calibri"/>
                <w:vertAlign w:val="superscript"/>
              </w:rPr>
              <w:t>st</w:t>
            </w:r>
            <w:r w:rsidRPr="00B512CF">
              <w:rPr>
                <w:rFonts w:ascii="Calibri" w:hAnsi="Calibri" w:cs="Calibri"/>
              </w:rPr>
              <w:t xml:space="preserve"> Century and able to explain why </w:t>
            </w:r>
            <w:r w:rsidR="00B512CF" w:rsidRPr="00B512CF">
              <w:rPr>
                <w:rFonts w:ascii="Calibri" w:hAnsi="Calibri" w:cs="Calibri"/>
              </w:rPr>
              <w:t>we should</w:t>
            </w:r>
            <w:r w:rsidRPr="00B512CF">
              <w:rPr>
                <w:rFonts w:ascii="Calibri" w:hAnsi="Calibri" w:cs="Calibri"/>
              </w:rPr>
              <w:t xml:space="preserve"> teach the Shoah and how can we teach in an Interdisciplinary approach.</w:t>
            </w:r>
          </w:p>
        </w:tc>
      </w:tr>
      <w:tr w:rsidR="00714366" w:rsidRPr="00B512CF" w14:paraId="06DF6717" w14:textId="77777777" w:rsidTr="00714366">
        <w:tc>
          <w:tcPr>
            <w:tcW w:w="9396" w:type="dxa"/>
            <w:gridSpan w:val="3"/>
          </w:tcPr>
          <w:p w14:paraId="247EE116" w14:textId="77777777" w:rsidR="00714366" w:rsidRPr="00B512CF" w:rsidRDefault="00EB59AF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lastRenderedPageBreak/>
              <w:t>Literature:</w:t>
            </w:r>
          </w:p>
          <w:p w14:paraId="328DD98B" w14:textId="4512A87F" w:rsidR="00EB59AF" w:rsidRPr="00B512CF" w:rsidRDefault="00B512CF" w:rsidP="00832CFE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proofErr w:type="spellStart"/>
            <w:r w:rsidRPr="00B512CF">
              <w:rPr>
                <w:rFonts w:ascii="Calibri" w:hAnsi="Calibri" w:cs="Calibri"/>
              </w:rPr>
              <w:t>Lecures</w:t>
            </w:r>
            <w:proofErr w:type="spellEnd"/>
            <w:r w:rsidRPr="00B512CF">
              <w:rPr>
                <w:rFonts w:ascii="Calibri" w:hAnsi="Calibri" w:cs="Calibri"/>
              </w:rPr>
              <w:t>, a</w:t>
            </w:r>
            <w:r w:rsidR="00832CFE" w:rsidRPr="00B512CF">
              <w:rPr>
                <w:rFonts w:ascii="Calibri" w:hAnsi="Calibri" w:cs="Calibri"/>
              </w:rPr>
              <w:t xml:space="preserve">rticles </w:t>
            </w:r>
            <w:r w:rsidR="00957126" w:rsidRPr="00B512CF">
              <w:rPr>
                <w:rFonts w:ascii="Calibri" w:hAnsi="Calibri" w:cs="Calibri"/>
              </w:rPr>
              <w:t>and selected bibliography on Omega</w:t>
            </w:r>
            <w:r w:rsidRPr="00B512CF">
              <w:rPr>
                <w:rFonts w:ascii="Calibri" w:hAnsi="Calibri" w:cs="Calibri"/>
              </w:rPr>
              <w:t>, all in English.</w:t>
            </w:r>
          </w:p>
        </w:tc>
      </w:tr>
    </w:tbl>
    <w:p w14:paraId="43829CAC" w14:textId="77777777" w:rsidR="00714366" w:rsidRPr="00B512CF" w:rsidRDefault="00C64195" w:rsidP="003E03D6">
      <w:pPr>
        <w:jc w:val="center"/>
        <w:rPr>
          <w:b/>
          <w:color w:val="0070C0"/>
          <w:sz w:val="36"/>
          <w:szCs w:val="36"/>
        </w:rPr>
      </w:pPr>
      <w:r w:rsidRPr="00B512CF">
        <w:rPr>
          <w:b/>
          <w:color w:val="0070C0"/>
          <w:sz w:val="36"/>
          <w:szCs w:val="36"/>
        </w:rPr>
        <w:t>COURSE CATALOGUE FOR GU</w:t>
      </w:r>
      <w:r w:rsidR="003E03D6" w:rsidRPr="00B512CF">
        <w:rPr>
          <w:b/>
          <w:color w:val="0070C0"/>
          <w:sz w:val="36"/>
          <w:szCs w:val="36"/>
        </w:rPr>
        <w:t>EST (EXCHANGE) STUDENTS</w:t>
      </w:r>
    </w:p>
    <w:sectPr w:rsidR="00714366" w:rsidRPr="00B512CF" w:rsidSect="00D12733">
      <w:pgSz w:w="12240" w:h="15840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AA4C2" w14:textId="77777777" w:rsidR="00496901" w:rsidRDefault="00496901" w:rsidP="00714366">
      <w:pPr>
        <w:spacing w:after="0" w:line="240" w:lineRule="auto"/>
      </w:pPr>
      <w:r>
        <w:separator/>
      </w:r>
    </w:p>
  </w:endnote>
  <w:endnote w:type="continuationSeparator" w:id="0">
    <w:p w14:paraId="7007F6A6" w14:textId="77777777" w:rsidR="00496901" w:rsidRDefault="00496901" w:rsidP="0071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5D6CE" w14:textId="77777777" w:rsidR="00496901" w:rsidRDefault="00496901" w:rsidP="00714366">
      <w:pPr>
        <w:spacing w:after="0" w:line="240" w:lineRule="auto"/>
      </w:pPr>
      <w:r>
        <w:separator/>
      </w:r>
    </w:p>
  </w:footnote>
  <w:footnote w:type="continuationSeparator" w:id="0">
    <w:p w14:paraId="1C85A6DE" w14:textId="77777777" w:rsidR="00496901" w:rsidRDefault="00496901" w:rsidP="00714366">
      <w:pPr>
        <w:spacing w:after="0" w:line="240" w:lineRule="auto"/>
      </w:pPr>
      <w:r>
        <w:continuationSeparator/>
      </w:r>
    </w:p>
  </w:footnote>
  <w:footnote w:id="1">
    <w:p w14:paraId="7320205F" w14:textId="77777777" w:rsidR="007254DF" w:rsidRPr="00D12733" w:rsidRDefault="007254DF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BA,</w:t>
      </w:r>
      <w:r w:rsidR="00C64195">
        <w:rPr>
          <w:sz w:val="20"/>
          <w:szCs w:val="20"/>
        </w:rPr>
        <w:t xml:space="preserve"> MA, PhD; 2</w:t>
      </w:r>
      <w:r w:rsidR="00C64195" w:rsidRPr="00C64195">
        <w:rPr>
          <w:sz w:val="20"/>
          <w:szCs w:val="20"/>
          <w:vertAlign w:val="superscript"/>
        </w:rPr>
        <w:t>nd</w:t>
      </w:r>
      <w:r w:rsidR="00C64195">
        <w:rPr>
          <w:sz w:val="20"/>
          <w:szCs w:val="20"/>
        </w:rPr>
        <w:t xml:space="preserve"> </w:t>
      </w:r>
      <w:r w:rsidRPr="00D12733">
        <w:rPr>
          <w:sz w:val="20"/>
          <w:szCs w:val="20"/>
        </w:rPr>
        <w:t>year</w:t>
      </w:r>
      <w:r w:rsidR="00C64195">
        <w:rPr>
          <w:sz w:val="20"/>
          <w:szCs w:val="20"/>
        </w:rPr>
        <w:t xml:space="preserve"> …</w:t>
      </w:r>
    </w:p>
  </w:footnote>
  <w:footnote w:id="2">
    <w:p w14:paraId="3286C8A3" w14:textId="77777777" w:rsidR="007254DF" w:rsidRPr="00D12733" w:rsidRDefault="007254DF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Winter, Summer, Academic Year</w:t>
      </w:r>
    </w:p>
  </w:footnote>
  <w:footnote w:id="3">
    <w:p w14:paraId="77CBD86C" w14:textId="77777777" w:rsidR="00C64195" w:rsidRPr="00C64195" w:rsidRDefault="00C64195" w:rsidP="007E09CB">
      <w:pPr>
        <w:pStyle w:val="FootnoteText"/>
        <w:jc w:val="both"/>
        <w:rPr>
          <w:lang w:val="hr-HR"/>
        </w:rPr>
      </w:pPr>
      <w:r>
        <w:rPr>
          <w:rStyle w:val="FootnoteReference"/>
        </w:rPr>
        <w:footnoteRef/>
      </w:r>
      <w:r>
        <w:t xml:space="preserve"> Teaching language according to </w:t>
      </w:r>
      <w:r w:rsidR="007E09CB">
        <w:t>the regular</w:t>
      </w:r>
      <w:r>
        <w:t xml:space="preserve"> </w:t>
      </w:r>
      <w:proofErr w:type="spellStart"/>
      <w:r>
        <w:t>programme</w:t>
      </w:r>
      <w:proofErr w:type="spellEnd"/>
      <w:r>
        <w:t xml:space="preserve"> (</w:t>
      </w:r>
      <w:proofErr w:type="gramStart"/>
      <w:r>
        <w:t>e.g.</w:t>
      </w:r>
      <w:proofErr w:type="gramEnd"/>
      <w:r>
        <w:t xml:space="preserve"> Croatian, French, Slovenian…)</w:t>
      </w:r>
    </w:p>
  </w:footnote>
  <w:footnote w:id="4">
    <w:p w14:paraId="623AA4D0" w14:textId="77777777" w:rsidR="007254DF" w:rsidRPr="00D12733" w:rsidRDefault="007254DF" w:rsidP="007E09CB">
      <w:pPr>
        <w:pStyle w:val="FootnoteText"/>
        <w:jc w:val="both"/>
        <w:rPr>
          <w:lang w:val="hr-HR"/>
        </w:rPr>
      </w:pPr>
      <w:r w:rsidRPr="00D12733">
        <w:rPr>
          <w:rStyle w:val="FootnoteReference"/>
        </w:rPr>
        <w:footnoteRef/>
      </w:r>
      <w:r w:rsidRPr="00D12733">
        <w:t xml:space="preserve"> Direct instructions: teaching through lectures/seminars/exercises and teacher-led demonstrations in the classroom; Presentations; Classroom discussion; E-Learning (Omega, etc.); Fieldwork; Other (specify)</w:t>
      </w:r>
    </w:p>
  </w:footnote>
  <w:footnote w:id="5">
    <w:p w14:paraId="7ED1A9E2" w14:textId="77777777" w:rsidR="00BC2B7F" w:rsidRPr="00D12733" w:rsidRDefault="00BC2B7F" w:rsidP="007E09CB">
      <w:pPr>
        <w:pStyle w:val="FootnoteText"/>
        <w:jc w:val="both"/>
        <w:rPr>
          <w:lang w:val="hr-HR"/>
        </w:rPr>
      </w:pPr>
      <w:r w:rsidRPr="00D12733">
        <w:rPr>
          <w:rStyle w:val="FootnoteReference"/>
        </w:rPr>
        <w:footnoteRef/>
      </w:r>
      <w:r w:rsidRPr="00D12733">
        <w:t xml:space="preserve"> </w:t>
      </w:r>
      <w:proofErr w:type="spellStart"/>
      <w:r w:rsidRPr="00D12733">
        <w:rPr>
          <w:lang w:val="hr-HR"/>
        </w:rPr>
        <w:t>According</w:t>
      </w:r>
      <w:proofErr w:type="spellEnd"/>
      <w:r w:rsidRPr="00D12733">
        <w:rPr>
          <w:lang w:val="hr-HR"/>
        </w:rPr>
        <w:t xml:space="preserve"> to CEFR (</w:t>
      </w:r>
      <w:proofErr w:type="spellStart"/>
      <w:r w:rsidRPr="00D12733">
        <w:rPr>
          <w:lang w:val="hr-HR"/>
        </w:rPr>
        <w:t>e.g</w:t>
      </w:r>
      <w:proofErr w:type="spellEnd"/>
      <w:r w:rsidRPr="00D12733">
        <w:rPr>
          <w:lang w:val="hr-HR"/>
        </w:rPr>
        <w:t>. English B2, German C1…)</w:t>
      </w:r>
    </w:p>
  </w:footnote>
  <w:footnote w:id="6">
    <w:p w14:paraId="4C6F39A3" w14:textId="77777777" w:rsidR="00C64195" w:rsidRDefault="00BC2B7F" w:rsidP="007E09CB">
      <w:pPr>
        <w:pStyle w:val="FootnoteText"/>
        <w:jc w:val="both"/>
      </w:pPr>
      <w:r w:rsidRPr="00D12733">
        <w:rPr>
          <w:rStyle w:val="FootnoteReference"/>
        </w:rPr>
        <w:footnoteRef/>
      </w:r>
      <w:r w:rsidR="00C64195">
        <w:t xml:space="preserve"> </w:t>
      </w:r>
      <w:r w:rsidR="00C64195" w:rsidRPr="00D933EA">
        <w:rPr>
          <w:b/>
        </w:rPr>
        <w:t>Language options for guest (exchange) students):</w:t>
      </w:r>
    </w:p>
    <w:p w14:paraId="620309D7" w14:textId="77777777" w:rsidR="00D12733" w:rsidRPr="00D12733" w:rsidRDefault="00D12733" w:rsidP="007E09CB">
      <w:pPr>
        <w:pStyle w:val="FootnoteText"/>
        <w:jc w:val="both"/>
      </w:pPr>
      <w:r w:rsidRPr="00D12733">
        <w:t>L1 - All teaching activities will be held in regular teaching language. However, guest (</w:t>
      </w:r>
      <w:r w:rsidRPr="00D06704">
        <w:t>exchange) students will have the opportunity to attend additional consultations with the lecturer and teaching assistants in foreign language</w:t>
      </w:r>
      <w:r w:rsidR="00CD030E" w:rsidRPr="00D06704">
        <w:t xml:space="preserve"> (indicated as teaching language</w:t>
      </w:r>
      <w:r w:rsidR="00662550" w:rsidRPr="00D06704">
        <w:t xml:space="preserve"> for guest (exchange) students</w:t>
      </w:r>
      <w:r w:rsidR="00E471DE" w:rsidRPr="00D06704">
        <w:t>)</w:t>
      </w:r>
      <w:r w:rsidR="00662550" w:rsidRPr="00D06704">
        <w:t>,</w:t>
      </w:r>
      <w:r w:rsidRPr="00D06704">
        <w:t xml:space="preserve"> to help master the course materials. Additionally,</w:t>
      </w:r>
      <w:r w:rsidRPr="00D12733">
        <w:t xml:space="preserve"> the lecturer will refer guest (exchange) students to the corresponding literature in foreign </w:t>
      </w:r>
      <w:r w:rsidR="00AB04BF" w:rsidRPr="00D12733">
        <w:t>language</w:t>
      </w:r>
      <w:r w:rsidR="00AB04BF">
        <w:t>,</w:t>
      </w:r>
      <w:r w:rsidRPr="00D12733">
        <w:t xml:space="preserve"> as well as give them the possibility of taking the associated exams in foreign language.</w:t>
      </w:r>
    </w:p>
    <w:p w14:paraId="299D5EF7" w14:textId="77777777" w:rsidR="00BC2B7F" w:rsidRPr="00D12733" w:rsidRDefault="00D12733" w:rsidP="007E09CB">
      <w:pPr>
        <w:pStyle w:val="FootnoteText"/>
        <w:jc w:val="both"/>
        <w:rPr>
          <w:lang w:val="hr-HR"/>
        </w:rPr>
      </w:pPr>
      <w:r w:rsidRPr="00D12733">
        <w:t>L2 - All teaching activities will be held</w:t>
      </w:r>
      <w:r w:rsidR="00C64195">
        <w:t xml:space="preserve"> </w:t>
      </w:r>
      <w:r w:rsidR="00C64195" w:rsidRPr="00D12733">
        <w:t>in</w:t>
      </w:r>
      <w:r w:rsidRPr="00D12733">
        <w:t xml:space="preserve"> regular teaching language</w:t>
      </w:r>
      <w:r w:rsidR="00C64195">
        <w:t xml:space="preserve"> only</w:t>
      </w:r>
      <w:r w:rsidRPr="00D12733">
        <w:t>.</w:t>
      </w:r>
    </w:p>
  </w:footnote>
  <w:footnote w:id="7">
    <w:p w14:paraId="1550E5C0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Class attendance, Essay, Preliminary exam, Seminar paper, Practical work, Written exam, Oral Exam, Other (specify)</w:t>
      </w:r>
    </w:p>
  </w:footnote>
  <w:footnote w:id="8">
    <w:p w14:paraId="5B8ABD2E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Standard - the institutional grading system (5 Excellent; 4 Very good; 3 Good; 2 Sufficient; 1 Fail)</w:t>
      </w:r>
    </w:p>
    <w:p w14:paraId="74888405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 xml:space="preserve">Additional: </w:t>
      </w:r>
    </w:p>
    <w:p w14:paraId="343DACC0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RA - Regular Attendance (No ECTS credits awarded for course attendance only)</w:t>
      </w:r>
    </w:p>
    <w:p w14:paraId="3D19222F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 - Completed (Student has completed proscribed obligations/no ECTS credits awarded)</w:t>
      </w:r>
    </w:p>
    <w:p w14:paraId="08413626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C+ – Completed + ECTS (Student has completed proscribed obligations + ECTS credits awarded)</w:t>
      </w:r>
    </w:p>
    <w:p w14:paraId="48C717D0" w14:textId="77777777" w:rsidR="00D12733" w:rsidRPr="00D12733" w:rsidRDefault="00D12733">
      <w:pPr>
        <w:pStyle w:val="FootnoteText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45422"/>
    <w:multiLevelType w:val="hybridMultilevel"/>
    <w:tmpl w:val="CBBA1716"/>
    <w:lvl w:ilvl="0" w:tplc="B7D85CCE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66"/>
    <w:rsid w:val="00034999"/>
    <w:rsid w:val="0007245F"/>
    <w:rsid w:val="00116387"/>
    <w:rsid w:val="00120BC5"/>
    <w:rsid w:val="00195BAC"/>
    <w:rsid w:val="00230887"/>
    <w:rsid w:val="00297469"/>
    <w:rsid w:val="003804F7"/>
    <w:rsid w:val="00381EEA"/>
    <w:rsid w:val="003B1E7C"/>
    <w:rsid w:val="003E03D6"/>
    <w:rsid w:val="00465279"/>
    <w:rsid w:val="00496901"/>
    <w:rsid w:val="00497AB5"/>
    <w:rsid w:val="00525147"/>
    <w:rsid w:val="005968F8"/>
    <w:rsid w:val="005D7B91"/>
    <w:rsid w:val="005E4856"/>
    <w:rsid w:val="0062222F"/>
    <w:rsid w:val="006477A5"/>
    <w:rsid w:val="00662550"/>
    <w:rsid w:val="00675172"/>
    <w:rsid w:val="00702A76"/>
    <w:rsid w:val="00714366"/>
    <w:rsid w:val="007254DF"/>
    <w:rsid w:val="00753CA7"/>
    <w:rsid w:val="007D13D1"/>
    <w:rsid w:val="007E09CB"/>
    <w:rsid w:val="00832CFE"/>
    <w:rsid w:val="008B2648"/>
    <w:rsid w:val="009047B0"/>
    <w:rsid w:val="0092582F"/>
    <w:rsid w:val="00957126"/>
    <w:rsid w:val="00966206"/>
    <w:rsid w:val="00966E70"/>
    <w:rsid w:val="009C6004"/>
    <w:rsid w:val="00A01504"/>
    <w:rsid w:val="00A24F5E"/>
    <w:rsid w:val="00A6106A"/>
    <w:rsid w:val="00AB04BF"/>
    <w:rsid w:val="00AC000C"/>
    <w:rsid w:val="00AD64A3"/>
    <w:rsid w:val="00B1355F"/>
    <w:rsid w:val="00B512CF"/>
    <w:rsid w:val="00BC2B7F"/>
    <w:rsid w:val="00C122B0"/>
    <w:rsid w:val="00C14F1B"/>
    <w:rsid w:val="00C64195"/>
    <w:rsid w:val="00CD030E"/>
    <w:rsid w:val="00CF0A30"/>
    <w:rsid w:val="00D06704"/>
    <w:rsid w:val="00D12733"/>
    <w:rsid w:val="00D265D1"/>
    <w:rsid w:val="00D933EA"/>
    <w:rsid w:val="00DA1559"/>
    <w:rsid w:val="00E203E8"/>
    <w:rsid w:val="00E471DE"/>
    <w:rsid w:val="00EB5715"/>
    <w:rsid w:val="00EB59AF"/>
    <w:rsid w:val="00EF3067"/>
    <w:rsid w:val="00F117E5"/>
    <w:rsid w:val="00F24889"/>
    <w:rsid w:val="00F73831"/>
    <w:rsid w:val="00F9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6390"/>
  <w15:docId w15:val="{7ECE6F4F-B523-9740-BD09-4F8A1AA4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143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43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436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7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10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l@m.ffzg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AA77F-B3DE-42DA-962E-2B6BFF48E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Anita Fiket</cp:lastModifiedBy>
  <cp:revision>15</cp:revision>
  <cp:lastPrinted>2019-02-18T13:08:00Z</cp:lastPrinted>
  <dcterms:created xsi:type="dcterms:W3CDTF">2019-02-27T21:34:00Z</dcterms:created>
  <dcterms:modified xsi:type="dcterms:W3CDTF">2026-02-09T10:13:00Z</dcterms:modified>
</cp:coreProperties>
</file>