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208"/>
        <w:tblW w:w="0" w:type="auto"/>
        <w:tblLook w:val="04A0" w:firstRow="1" w:lastRow="0" w:firstColumn="1" w:lastColumn="0" w:noHBand="0" w:noVBand="1"/>
      </w:tblPr>
      <w:tblGrid>
        <w:gridCol w:w="3132"/>
        <w:gridCol w:w="3132"/>
        <w:gridCol w:w="3132"/>
      </w:tblGrid>
      <w:tr w:rsidR="00714366" w14:paraId="6BB8D908" w14:textId="77777777" w:rsidTr="00C8306D">
        <w:tc>
          <w:tcPr>
            <w:tcW w:w="9396" w:type="dxa"/>
            <w:gridSpan w:val="3"/>
          </w:tcPr>
          <w:p w14:paraId="6C72E6C8" w14:textId="5DBDC9E0" w:rsidR="00714366" w:rsidRPr="00542FD0" w:rsidRDefault="00714366" w:rsidP="00C8306D">
            <w:pPr>
              <w:rPr>
                <w:rFonts w:ascii="Calibri" w:hAnsi="Calibri" w:cs="Calibri"/>
                <w:color w:val="000000" w:themeColor="text1"/>
              </w:rPr>
            </w:pPr>
            <w:r w:rsidRPr="00542FD0">
              <w:rPr>
                <w:rFonts w:ascii="Calibri" w:hAnsi="Calibri" w:cs="Calibri"/>
                <w:color w:val="000000" w:themeColor="text1"/>
              </w:rPr>
              <w:t>STUDY PROGRAMME:</w:t>
            </w:r>
            <w:r w:rsidR="00120BC5" w:rsidRPr="00542FD0">
              <w:rPr>
                <w:rFonts w:ascii="Calibri" w:hAnsi="Calibri" w:cs="Calibri"/>
                <w:color w:val="000000" w:themeColor="text1"/>
              </w:rPr>
              <w:t xml:space="preserve"> </w:t>
            </w:r>
            <w:r w:rsidR="00933642" w:rsidRPr="00542FD0">
              <w:rPr>
                <w:color w:val="000000" w:themeColor="text1"/>
              </w:rPr>
              <w:t xml:space="preserve"> </w:t>
            </w:r>
            <w:r w:rsidR="00933642" w:rsidRPr="004F39C5">
              <w:rPr>
                <w:rFonts w:ascii="Calibri" w:hAnsi="Calibri" w:cs="Calibri"/>
                <w:b/>
                <w:iCs/>
                <w:color w:val="000000" w:themeColor="text1"/>
              </w:rPr>
              <w:t xml:space="preserve">Ukrainian </w:t>
            </w:r>
            <w:r w:rsidR="00344120" w:rsidRPr="004F39C5">
              <w:rPr>
                <w:rFonts w:ascii="Calibri" w:hAnsi="Calibri" w:cs="Calibri"/>
                <w:b/>
                <w:iCs/>
                <w:color w:val="000000" w:themeColor="text1"/>
              </w:rPr>
              <w:t>L</w:t>
            </w:r>
            <w:r w:rsidR="00933642" w:rsidRPr="004F39C5">
              <w:rPr>
                <w:rFonts w:ascii="Calibri" w:hAnsi="Calibri" w:cs="Calibri"/>
                <w:b/>
                <w:iCs/>
                <w:color w:val="000000" w:themeColor="text1"/>
              </w:rPr>
              <w:t xml:space="preserve">anguage and </w:t>
            </w:r>
            <w:r w:rsidR="00344120" w:rsidRPr="004F39C5">
              <w:rPr>
                <w:rFonts w:ascii="Calibri" w:hAnsi="Calibri" w:cs="Calibri"/>
                <w:b/>
                <w:iCs/>
                <w:color w:val="000000" w:themeColor="text1"/>
              </w:rPr>
              <w:t>L</w:t>
            </w:r>
            <w:r w:rsidR="00933642" w:rsidRPr="004F39C5">
              <w:rPr>
                <w:rFonts w:ascii="Calibri" w:hAnsi="Calibri" w:cs="Calibri"/>
                <w:b/>
                <w:iCs/>
                <w:color w:val="000000" w:themeColor="text1"/>
              </w:rPr>
              <w:t>iterature</w:t>
            </w:r>
          </w:p>
          <w:p w14:paraId="0F0C7388" w14:textId="77777777" w:rsidR="00EB59AF" w:rsidRPr="00542FD0" w:rsidRDefault="00EB59AF" w:rsidP="00C8306D">
            <w:pPr>
              <w:rPr>
                <w:rFonts w:ascii="Calibri" w:hAnsi="Calibri" w:cs="Calibri"/>
                <w:color w:val="000000" w:themeColor="text1"/>
              </w:rPr>
            </w:pPr>
          </w:p>
        </w:tc>
      </w:tr>
      <w:tr w:rsidR="005D7B91" w14:paraId="7D795378" w14:textId="77777777" w:rsidTr="00C8306D">
        <w:tc>
          <w:tcPr>
            <w:tcW w:w="9396" w:type="dxa"/>
            <w:gridSpan w:val="3"/>
          </w:tcPr>
          <w:p w14:paraId="2D6B03B0" w14:textId="0C9E507A" w:rsidR="005D7B91" w:rsidRPr="00542FD0" w:rsidRDefault="005D7B91" w:rsidP="00C8306D">
            <w:pPr>
              <w:rPr>
                <w:rFonts w:ascii="Calibri" w:hAnsi="Calibri" w:cs="Calibri"/>
                <w:color w:val="000000" w:themeColor="text1"/>
              </w:rPr>
            </w:pPr>
            <w:r w:rsidRPr="00542FD0">
              <w:rPr>
                <w:rFonts w:ascii="Calibri" w:hAnsi="Calibri" w:cs="Calibri"/>
                <w:color w:val="000000" w:themeColor="text1"/>
              </w:rPr>
              <w:t>Level</w:t>
            </w:r>
            <w:r w:rsidR="00EB59AF" w:rsidRPr="00542FD0">
              <w:rPr>
                <w:rFonts w:ascii="Calibri" w:hAnsi="Calibri" w:cs="Calibri"/>
                <w:color w:val="000000" w:themeColor="text1"/>
              </w:rPr>
              <w:t xml:space="preserve"> and Year</w:t>
            </w:r>
            <w:r w:rsidR="007254DF" w:rsidRPr="00542FD0">
              <w:rPr>
                <w:rStyle w:val="FootnoteReference"/>
                <w:rFonts w:ascii="Calibri" w:hAnsi="Calibri" w:cs="Calibri"/>
                <w:color w:val="000000" w:themeColor="text1"/>
              </w:rPr>
              <w:footnoteReference w:id="1"/>
            </w:r>
            <w:r w:rsidRPr="00542FD0">
              <w:rPr>
                <w:rFonts w:ascii="Calibri" w:hAnsi="Calibri" w:cs="Calibri"/>
                <w:color w:val="000000" w:themeColor="text1"/>
              </w:rPr>
              <w:t>:</w:t>
            </w:r>
            <w:r w:rsidR="0007245F" w:rsidRPr="00542FD0">
              <w:rPr>
                <w:rFonts w:ascii="Calibri" w:hAnsi="Calibri" w:cs="Calibri"/>
                <w:color w:val="000000" w:themeColor="text1"/>
              </w:rPr>
              <w:t xml:space="preserve">  </w:t>
            </w:r>
            <w:r w:rsidR="00933642" w:rsidRPr="00542FD0">
              <w:rPr>
                <w:rFonts w:ascii="Calibri" w:hAnsi="Calibri" w:cs="Calibri"/>
                <w:bCs/>
                <w:iCs/>
                <w:color w:val="000000" w:themeColor="text1"/>
              </w:rPr>
              <w:t>BA; 2</w:t>
            </w:r>
            <w:r w:rsidR="00933642" w:rsidRPr="00542FD0">
              <w:rPr>
                <w:rFonts w:ascii="Calibri" w:hAnsi="Calibri" w:cs="Calibri"/>
                <w:bCs/>
                <w:iCs/>
                <w:color w:val="000000" w:themeColor="text1"/>
                <w:vertAlign w:val="superscript"/>
              </w:rPr>
              <w:t xml:space="preserve">nd </w:t>
            </w:r>
            <w:r w:rsidR="00933642" w:rsidRPr="00542FD0">
              <w:rPr>
                <w:rFonts w:ascii="Calibri" w:hAnsi="Calibri" w:cs="Calibri"/>
                <w:bCs/>
                <w:iCs/>
                <w:color w:val="000000" w:themeColor="text1"/>
              </w:rPr>
              <w:t>year</w:t>
            </w:r>
          </w:p>
        </w:tc>
      </w:tr>
      <w:tr w:rsidR="00A01504" w14:paraId="6F6D4E86" w14:textId="77777777" w:rsidTr="00C8306D">
        <w:tc>
          <w:tcPr>
            <w:tcW w:w="9396" w:type="dxa"/>
            <w:gridSpan w:val="3"/>
          </w:tcPr>
          <w:p w14:paraId="32842F4F" w14:textId="45EEC0BF" w:rsidR="00A01504" w:rsidRPr="00542FD0" w:rsidRDefault="00A01504" w:rsidP="00C8306D">
            <w:pPr>
              <w:rPr>
                <w:rFonts w:ascii="Calibri" w:hAnsi="Calibri" w:cs="Calibri"/>
                <w:color w:val="000000" w:themeColor="text1"/>
              </w:rPr>
            </w:pPr>
            <w:r w:rsidRPr="00542FD0">
              <w:rPr>
                <w:rFonts w:ascii="Calibri" w:hAnsi="Calibri" w:cs="Calibri"/>
                <w:color w:val="000000" w:themeColor="text1"/>
              </w:rPr>
              <w:t>Course Title:</w:t>
            </w:r>
            <w:r w:rsidR="00933642" w:rsidRPr="00542FD0">
              <w:rPr>
                <w:rFonts w:ascii="Calibri" w:hAnsi="Calibri" w:cs="Calibri"/>
                <w:color w:val="000000" w:themeColor="text1"/>
              </w:rPr>
              <w:t xml:space="preserve"> </w:t>
            </w:r>
            <w:r w:rsidR="00344120" w:rsidRPr="00344120">
              <w:rPr>
                <w:rFonts w:ascii="Calibri" w:hAnsi="Calibri" w:cs="Calibri"/>
                <w:b/>
                <w:iCs/>
                <w:color w:val="000000" w:themeColor="text1"/>
              </w:rPr>
              <w:t xml:space="preserve">Ukrainian </w:t>
            </w:r>
            <w:r w:rsidR="00344120" w:rsidRPr="00344120">
              <w:rPr>
                <w:rFonts w:ascii="Calibri" w:hAnsi="Calibri" w:cs="Calibri"/>
                <w:b/>
                <w:iCs/>
                <w:color w:val="000000" w:themeColor="text1"/>
              </w:rPr>
              <w:t>L</w:t>
            </w:r>
            <w:r w:rsidR="00344120" w:rsidRPr="00344120">
              <w:rPr>
                <w:rFonts w:ascii="Calibri" w:hAnsi="Calibri" w:cs="Calibri"/>
                <w:b/>
                <w:iCs/>
                <w:color w:val="000000" w:themeColor="text1"/>
              </w:rPr>
              <w:t xml:space="preserve">iterature of the </w:t>
            </w:r>
            <w:r w:rsidR="00344120" w:rsidRPr="00344120">
              <w:rPr>
                <w:rFonts w:ascii="Calibri" w:hAnsi="Calibri" w:cs="Calibri"/>
                <w:b/>
                <w:iCs/>
                <w:color w:val="000000" w:themeColor="text1"/>
              </w:rPr>
              <w:t>F</w:t>
            </w:r>
            <w:r w:rsidR="00344120" w:rsidRPr="00344120">
              <w:rPr>
                <w:rFonts w:ascii="Calibri" w:hAnsi="Calibri" w:cs="Calibri"/>
                <w:b/>
                <w:iCs/>
                <w:color w:val="000000" w:themeColor="text1"/>
              </w:rPr>
              <w:t xml:space="preserve">irst </w:t>
            </w:r>
            <w:r w:rsidR="00344120" w:rsidRPr="00344120">
              <w:rPr>
                <w:rFonts w:ascii="Calibri" w:hAnsi="Calibri" w:cs="Calibri"/>
                <w:b/>
                <w:iCs/>
                <w:color w:val="000000" w:themeColor="text1"/>
              </w:rPr>
              <w:t>H</w:t>
            </w:r>
            <w:r w:rsidR="00344120" w:rsidRPr="00344120">
              <w:rPr>
                <w:rFonts w:ascii="Calibri" w:hAnsi="Calibri" w:cs="Calibri"/>
                <w:b/>
                <w:iCs/>
                <w:color w:val="000000" w:themeColor="text1"/>
              </w:rPr>
              <w:t xml:space="preserve">alf of the 20th </w:t>
            </w:r>
            <w:r w:rsidR="00344120" w:rsidRPr="00344120">
              <w:rPr>
                <w:rFonts w:ascii="Calibri" w:hAnsi="Calibri" w:cs="Calibri"/>
                <w:b/>
                <w:iCs/>
                <w:color w:val="000000" w:themeColor="text1"/>
              </w:rPr>
              <w:t>C</w:t>
            </w:r>
            <w:r w:rsidR="00344120" w:rsidRPr="00344120">
              <w:rPr>
                <w:rFonts w:ascii="Calibri" w:hAnsi="Calibri" w:cs="Calibri"/>
                <w:b/>
                <w:iCs/>
                <w:color w:val="000000" w:themeColor="text1"/>
              </w:rPr>
              <w:t>entury</w:t>
            </w:r>
          </w:p>
          <w:p w14:paraId="1417C856" w14:textId="77777777" w:rsidR="00A01504" w:rsidRPr="00542FD0" w:rsidRDefault="00A01504" w:rsidP="00C8306D">
            <w:pPr>
              <w:rPr>
                <w:rFonts w:ascii="Calibri" w:hAnsi="Calibri" w:cs="Calibri"/>
                <w:color w:val="000000" w:themeColor="text1"/>
              </w:rPr>
            </w:pPr>
          </w:p>
        </w:tc>
      </w:tr>
      <w:tr w:rsidR="005D7B91" w14:paraId="65E02FD9" w14:textId="77777777" w:rsidTr="00C8306D">
        <w:tc>
          <w:tcPr>
            <w:tcW w:w="9396" w:type="dxa"/>
            <w:gridSpan w:val="3"/>
          </w:tcPr>
          <w:p w14:paraId="01712576" w14:textId="77777777" w:rsidR="007A5322" w:rsidRPr="007A5322" w:rsidRDefault="005D7B91" w:rsidP="007A5322">
            <w:pPr>
              <w:jc w:val="both"/>
              <w:rPr>
                <w:rFonts w:ascii="Calibri" w:hAnsi="Calibri" w:cs="Calibri"/>
                <w:b/>
                <w:bCs/>
                <w:color w:val="000000" w:themeColor="text1"/>
              </w:rPr>
            </w:pPr>
            <w:r w:rsidRPr="00542FD0">
              <w:rPr>
                <w:rFonts w:ascii="Calibri" w:hAnsi="Calibri" w:cs="Calibri"/>
                <w:color w:val="000000" w:themeColor="text1"/>
              </w:rPr>
              <w:t>Course Description:</w:t>
            </w:r>
            <w:r w:rsidR="00933642" w:rsidRPr="00542FD0">
              <w:rPr>
                <w:rFonts w:ascii="Calibri" w:hAnsi="Calibri" w:cs="Calibri"/>
                <w:color w:val="000000" w:themeColor="text1"/>
              </w:rPr>
              <w:t xml:space="preserve"> </w:t>
            </w:r>
            <w:r w:rsidR="007A5322" w:rsidRPr="007A5322">
              <w:rPr>
                <w:rFonts w:ascii="Calibri" w:hAnsi="Calibri" w:cs="Calibri"/>
                <w:b/>
                <w:bCs/>
                <w:color w:val="000000" w:themeColor="text1"/>
              </w:rPr>
              <w:t>To introduce students with the literary and historical processes that took place during the first half of the 20th century in Ukraine and connect them with general European tendencies, especially literary trends, experimentation and representative works created during the Ukrainian revival (until the beginning of the 1930s).</w:t>
            </w:r>
          </w:p>
          <w:p w14:paraId="4139EA59" w14:textId="6CB6CE18" w:rsidR="00EB59AF" w:rsidRPr="00542FD0" w:rsidRDefault="007A5322" w:rsidP="007A5322">
            <w:pPr>
              <w:jc w:val="both"/>
              <w:rPr>
                <w:rFonts w:ascii="Calibri" w:hAnsi="Calibri" w:cs="Calibri"/>
                <w:bCs/>
                <w:iCs/>
                <w:color w:val="000000" w:themeColor="text1"/>
              </w:rPr>
            </w:pPr>
            <w:r w:rsidRPr="007A5322">
              <w:rPr>
                <w:rFonts w:ascii="Calibri" w:hAnsi="Calibri" w:cs="Calibri"/>
                <w:b/>
                <w:bCs/>
                <w:color w:val="000000" w:themeColor="text1"/>
              </w:rPr>
              <w:t>The course contributes to the construction of a complete vision of Ukrainian literature (including the literature of the Ukrainian diaspora) with an emphasis on national peculiarities, as well as typological affinities with European literatures.</w:t>
            </w:r>
          </w:p>
        </w:tc>
      </w:tr>
      <w:tr w:rsidR="005D7B91" w14:paraId="48339ACF" w14:textId="77777777" w:rsidTr="00C8306D">
        <w:tc>
          <w:tcPr>
            <w:tcW w:w="9396" w:type="dxa"/>
            <w:gridSpan w:val="3"/>
          </w:tcPr>
          <w:p w14:paraId="649877AA" w14:textId="219DC6D3" w:rsidR="005D7B91" w:rsidRPr="00542FD0" w:rsidRDefault="005D7B91" w:rsidP="00C8306D">
            <w:pPr>
              <w:rPr>
                <w:rFonts w:ascii="Calibri" w:hAnsi="Calibri" w:cs="Calibri"/>
                <w:color w:val="000000" w:themeColor="text1"/>
              </w:rPr>
            </w:pPr>
            <w:r w:rsidRPr="00542FD0">
              <w:rPr>
                <w:rFonts w:ascii="Calibri" w:hAnsi="Calibri" w:cs="Calibri"/>
                <w:color w:val="000000" w:themeColor="text1"/>
              </w:rPr>
              <w:t>Semester</w:t>
            </w:r>
            <w:r w:rsidR="007254DF" w:rsidRPr="00542FD0">
              <w:rPr>
                <w:rStyle w:val="FootnoteReference"/>
                <w:rFonts w:ascii="Calibri" w:hAnsi="Calibri" w:cs="Calibri"/>
                <w:color w:val="000000" w:themeColor="text1"/>
              </w:rPr>
              <w:footnoteReference w:id="2"/>
            </w:r>
            <w:r w:rsidRPr="00542FD0">
              <w:rPr>
                <w:rFonts w:ascii="Calibri" w:hAnsi="Calibri" w:cs="Calibri"/>
                <w:color w:val="000000" w:themeColor="text1"/>
              </w:rPr>
              <w:t>:</w:t>
            </w:r>
            <w:r w:rsidR="0007245F" w:rsidRPr="00542FD0">
              <w:rPr>
                <w:rFonts w:ascii="Calibri" w:hAnsi="Calibri" w:cs="Calibri"/>
                <w:color w:val="000000" w:themeColor="text1"/>
              </w:rPr>
              <w:t xml:space="preserve"> </w:t>
            </w:r>
            <w:r w:rsidR="00C8306D" w:rsidRPr="007A5322">
              <w:rPr>
                <w:rFonts w:ascii="Calibri" w:hAnsi="Calibri" w:cs="Calibri"/>
                <w:b/>
                <w:iCs/>
                <w:color w:val="000000" w:themeColor="text1"/>
              </w:rPr>
              <w:t>Su</w:t>
            </w:r>
            <w:r w:rsidR="00933642" w:rsidRPr="007A5322">
              <w:rPr>
                <w:rFonts w:ascii="Calibri" w:hAnsi="Calibri" w:cs="Calibri"/>
                <w:b/>
                <w:iCs/>
                <w:color w:val="000000" w:themeColor="text1"/>
              </w:rPr>
              <w:t>mmer</w:t>
            </w:r>
          </w:p>
        </w:tc>
      </w:tr>
      <w:tr w:rsidR="00714366" w14:paraId="54489DA3" w14:textId="77777777" w:rsidTr="00C8306D">
        <w:tc>
          <w:tcPr>
            <w:tcW w:w="9396" w:type="dxa"/>
            <w:gridSpan w:val="3"/>
          </w:tcPr>
          <w:p w14:paraId="7EC6E02C" w14:textId="174B7EEC" w:rsidR="00714366" w:rsidRPr="00542FD0" w:rsidRDefault="00714366" w:rsidP="00C8306D">
            <w:pPr>
              <w:rPr>
                <w:rFonts w:ascii="Calibri" w:hAnsi="Calibri" w:cs="Calibri"/>
                <w:color w:val="000000" w:themeColor="text1"/>
              </w:rPr>
            </w:pPr>
            <w:r w:rsidRPr="00542FD0">
              <w:rPr>
                <w:rFonts w:ascii="Calibri" w:hAnsi="Calibri" w:cs="Calibri"/>
                <w:color w:val="000000" w:themeColor="text1"/>
              </w:rPr>
              <w:t>Lecturer</w:t>
            </w:r>
            <w:r w:rsidR="007254DF" w:rsidRPr="00542FD0">
              <w:rPr>
                <w:rFonts w:ascii="Calibri" w:hAnsi="Calibri" w:cs="Calibri"/>
                <w:color w:val="000000" w:themeColor="text1"/>
              </w:rPr>
              <w:t>(s)/Teacher(s)</w:t>
            </w:r>
            <w:r w:rsidRPr="00542FD0">
              <w:rPr>
                <w:rFonts w:ascii="Calibri" w:hAnsi="Calibri" w:cs="Calibri"/>
                <w:color w:val="000000" w:themeColor="text1"/>
              </w:rPr>
              <w:t>:</w:t>
            </w:r>
            <w:r w:rsidR="00933642" w:rsidRPr="00542FD0">
              <w:rPr>
                <w:rFonts w:ascii="Calibri" w:hAnsi="Calibri" w:cs="Calibri"/>
                <w:color w:val="000000" w:themeColor="text1"/>
              </w:rPr>
              <w:t xml:space="preserve"> </w:t>
            </w:r>
            <w:r w:rsidR="007A5322" w:rsidRPr="007A5322">
              <w:rPr>
                <w:rFonts w:ascii="Calibri" w:hAnsi="Calibri" w:cs="Calibri"/>
                <w:b/>
                <w:iCs/>
                <w:color w:val="000000" w:themeColor="text1"/>
              </w:rPr>
              <w:t xml:space="preserve">Dariya Pavlešen (primary); </w:t>
            </w:r>
            <w:r w:rsidR="00933642" w:rsidRPr="007A5322">
              <w:rPr>
                <w:rFonts w:ascii="Calibri" w:hAnsi="Calibri" w:cs="Calibri"/>
                <w:b/>
                <w:iCs/>
                <w:color w:val="000000" w:themeColor="text1"/>
              </w:rPr>
              <w:t>Domagoj Kliček</w:t>
            </w:r>
            <w:r w:rsidR="00933642" w:rsidRPr="00542FD0">
              <w:rPr>
                <w:rFonts w:ascii="Calibri" w:hAnsi="Calibri" w:cs="Calibri"/>
                <w:bCs/>
                <w:iCs/>
                <w:color w:val="000000" w:themeColor="text1"/>
              </w:rPr>
              <w:t xml:space="preserve"> </w:t>
            </w:r>
          </w:p>
          <w:p w14:paraId="2E92E42F" w14:textId="77777777" w:rsidR="00C64195" w:rsidRPr="00542FD0" w:rsidRDefault="00C64195" w:rsidP="00C8306D">
            <w:pPr>
              <w:rPr>
                <w:rFonts w:ascii="Calibri" w:hAnsi="Calibri" w:cs="Calibri"/>
                <w:color w:val="000000" w:themeColor="text1"/>
              </w:rPr>
            </w:pPr>
          </w:p>
        </w:tc>
      </w:tr>
      <w:tr w:rsidR="00A01504" w14:paraId="6FE9EE65" w14:textId="77777777" w:rsidTr="00C8306D">
        <w:tc>
          <w:tcPr>
            <w:tcW w:w="9396" w:type="dxa"/>
            <w:gridSpan w:val="3"/>
          </w:tcPr>
          <w:p w14:paraId="00D469C2" w14:textId="68BD7035" w:rsidR="00E203E8" w:rsidRPr="00542FD0" w:rsidRDefault="00E203E8" w:rsidP="00C8306D">
            <w:pPr>
              <w:rPr>
                <w:rFonts w:ascii="Calibri" w:hAnsi="Calibri" w:cs="Calibri"/>
                <w:color w:val="000000" w:themeColor="text1"/>
              </w:rPr>
            </w:pPr>
            <w:r w:rsidRPr="00542FD0">
              <w:rPr>
                <w:rFonts w:ascii="Calibri" w:hAnsi="Calibri" w:cs="Calibri"/>
                <w:color w:val="000000" w:themeColor="text1"/>
              </w:rPr>
              <w:t>Teaching Language (regular)</w:t>
            </w:r>
            <w:r w:rsidR="00C64195" w:rsidRPr="00542FD0">
              <w:rPr>
                <w:rStyle w:val="FootnoteReference"/>
                <w:rFonts w:ascii="Calibri" w:hAnsi="Calibri" w:cs="Calibri"/>
                <w:color w:val="000000" w:themeColor="text1"/>
              </w:rPr>
              <w:footnoteReference w:id="3"/>
            </w:r>
            <w:r w:rsidR="007254DF" w:rsidRPr="00542FD0">
              <w:rPr>
                <w:rFonts w:ascii="Calibri" w:hAnsi="Calibri" w:cs="Calibri"/>
                <w:color w:val="000000" w:themeColor="text1"/>
              </w:rPr>
              <w:t>:</w:t>
            </w:r>
            <w:r w:rsidR="00933642" w:rsidRPr="00542FD0">
              <w:rPr>
                <w:rFonts w:ascii="Calibri" w:hAnsi="Calibri" w:cs="Calibri"/>
                <w:color w:val="000000" w:themeColor="text1"/>
              </w:rPr>
              <w:t xml:space="preserve"> </w:t>
            </w:r>
            <w:r w:rsidR="00933642" w:rsidRPr="007A5322">
              <w:rPr>
                <w:rFonts w:ascii="Calibri" w:hAnsi="Calibri" w:cs="Calibri"/>
                <w:b/>
                <w:iCs/>
                <w:color w:val="000000" w:themeColor="text1"/>
              </w:rPr>
              <w:t>Ukrainian</w:t>
            </w:r>
            <w:r w:rsidR="00933642" w:rsidRPr="00542FD0">
              <w:rPr>
                <w:rFonts w:ascii="Calibri" w:hAnsi="Calibri" w:cs="Calibri"/>
                <w:bCs/>
                <w:iCs/>
                <w:color w:val="000000" w:themeColor="text1"/>
              </w:rPr>
              <w:t xml:space="preserve"> </w:t>
            </w:r>
          </w:p>
        </w:tc>
      </w:tr>
      <w:tr w:rsidR="007254DF" w14:paraId="75DA87D9" w14:textId="77777777" w:rsidTr="00C8306D">
        <w:tc>
          <w:tcPr>
            <w:tcW w:w="9396" w:type="dxa"/>
            <w:gridSpan w:val="3"/>
          </w:tcPr>
          <w:p w14:paraId="47A73CF6" w14:textId="708204AC" w:rsidR="009C6004" w:rsidRPr="00797FF7" w:rsidRDefault="007254DF" w:rsidP="00797FF7">
            <w:pPr>
              <w:rPr>
                <w:color w:val="000000" w:themeColor="text1"/>
              </w:rPr>
            </w:pPr>
            <w:r w:rsidRPr="00542FD0">
              <w:rPr>
                <w:rFonts w:ascii="Calibri" w:hAnsi="Calibri" w:cs="Calibri"/>
                <w:color w:val="000000" w:themeColor="text1"/>
              </w:rPr>
              <w:t>Teaching Methods (regular):</w:t>
            </w:r>
            <w:r w:rsidRPr="00542FD0">
              <w:rPr>
                <w:rStyle w:val="FootnoteReference"/>
                <w:rFonts w:ascii="Calibri" w:hAnsi="Calibri" w:cs="Calibri"/>
                <w:color w:val="000000" w:themeColor="text1"/>
              </w:rPr>
              <w:footnoteReference w:id="4"/>
            </w:r>
            <w:r w:rsidR="00933642" w:rsidRPr="00542FD0">
              <w:rPr>
                <w:color w:val="000000" w:themeColor="text1"/>
              </w:rPr>
              <w:t xml:space="preserve"> </w:t>
            </w:r>
            <w:r w:rsidR="00797FF7" w:rsidRPr="00797FF7">
              <w:rPr>
                <w:b/>
                <w:bCs/>
                <w:color w:val="000000" w:themeColor="text1"/>
              </w:rPr>
              <w:t>oral presentation, visual method, method of comparison and analogy, method of analysis and synthesis</w:t>
            </w:r>
          </w:p>
        </w:tc>
      </w:tr>
      <w:tr w:rsidR="00714366" w14:paraId="1CCC8D46" w14:textId="77777777" w:rsidTr="00C8306D">
        <w:tc>
          <w:tcPr>
            <w:tcW w:w="3132" w:type="dxa"/>
          </w:tcPr>
          <w:p w14:paraId="5B9A91E8" w14:textId="77777777" w:rsidR="00714366" w:rsidRPr="00542FD0" w:rsidRDefault="005D7B91" w:rsidP="00C8306D">
            <w:pPr>
              <w:rPr>
                <w:rFonts w:ascii="Calibri" w:hAnsi="Calibri" w:cs="Calibri"/>
                <w:color w:val="000000" w:themeColor="text1"/>
              </w:rPr>
            </w:pPr>
            <w:r w:rsidRPr="00542FD0">
              <w:rPr>
                <w:rFonts w:ascii="Calibri" w:hAnsi="Calibri" w:cs="Calibri"/>
                <w:color w:val="000000" w:themeColor="text1"/>
              </w:rPr>
              <w:t>Teaching</w:t>
            </w:r>
            <w:r w:rsidR="00465279" w:rsidRPr="00542FD0">
              <w:rPr>
                <w:rFonts w:ascii="Calibri" w:hAnsi="Calibri" w:cs="Calibri"/>
                <w:color w:val="000000" w:themeColor="text1"/>
              </w:rPr>
              <w:t>:</w:t>
            </w:r>
          </w:p>
        </w:tc>
        <w:tc>
          <w:tcPr>
            <w:tcW w:w="3132" w:type="dxa"/>
          </w:tcPr>
          <w:p w14:paraId="53DC57B5" w14:textId="77777777" w:rsidR="00714366" w:rsidRPr="00542FD0" w:rsidRDefault="005D7B91" w:rsidP="00C8306D">
            <w:pPr>
              <w:rPr>
                <w:rFonts w:ascii="Calibri" w:hAnsi="Calibri" w:cs="Calibri"/>
                <w:color w:val="000000" w:themeColor="text1"/>
              </w:rPr>
            </w:pPr>
            <w:r w:rsidRPr="00542FD0">
              <w:rPr>
                <w:rFonts w:ascii="Calibri" w:hAnsi="Calibri" w:cs="Calibri"/>
                <w:color w:val="000000" w:themeColor="text1"/>
              </w:rPr>
              <w:t>Weekly</w:t>
            </w:r>
            <w:r w:rsidR="00C122B0" w:rsidRPr="00542FD0">
              <w:rPr>
                <w:rFonts w:ascii="Calibri" w:hAnsi="Calibri" w:cs="Calibri"/>
                <w:color w:val="000000" w:themeColor="text1"/>
              </w:rPr>
              <w:t xml:space="preserve"> (hours)</w:t>
            </w:r>
          </w:p>
        </w:tc>
        <w:tc>
          <w:tcPr>
            <w:tcW w:w="3132" w:type="dxa"/>
          </w:tcPr>
          <w:p w14:paraId="471DA035" w14:textId="77777777" w:rsidR="00714366" w:rsidRPr="00542FD0" w:rsidRDefault="005D7B91" w:rsidP="00C8306D">
            <w:pPr>
              <w:rPr>
                <w:rFonts w:ascii="Calibri" w:hAnsi="Calibri" w:cs="Calibri"/>
                <w:color w:val="000000" w:themeColor="text1"/>
              </w:rPr>
            </w:pPr>
            <w:r w:rsidRPr="00542FD0">
              <w:rPr>
                <w:rFonts w:ascii="Calibri" w:hAnsi="Calibri" w:cs="Calibri"/>
                <w:color w:val="000000" w:themeColor="text1"/>
              </w:rPr>
              <w:t>Semester</w:t>
            </w:r>
            <w:r w:rsidR="00C122B0" w:rsidRPr="00542FD0">
              <w:rPr>
                <w:rFonts w:ascii="Calibri" w:hAnsi="Calibri" w:cs="Calibri"/>
                <w:color w:val="000000" w:themeColor="text1"/>
              </w:rPr>
              <w:t xml:space="preserve"> (hours)</w:t>
            </w:r>
          </w:p>
          <w:p w14:paraId="5697E8D8" w14:textId="77777777" w:rsidR="00465279" w:rsidRPr="00542FD0" w:rsidRDefault="00465279" w:rsidP="00C8306D">
            <w:pPr>
              <w:rPr>
                <w:rFonts w:ascii="Calibri" w:hAnsi="Calibri" w:cs="Calibri"/>
                <w:color w:val="000000" w:themeColor="text1"/>
              </w:rPr>
            </w:pPr>
          </w:p>
        </w:tc>
      </w:tr>
      <w:tr w:rsidR="00714366" w14:paraId="7F0022C5" w14:textId="77777777" w:rsidTr="00C8306D">
        <w:tc>
          <w:tcPr>
            <w:tcW w:w="3132" w:type="dxa"/>
          </w:tcPr>
          <w:p w14:paraId="6E5471FF" w14:textId="77777777" w:rsidR="00714366" w:rsidRPr="00542FD0" w:rsidRDefault="005D7B91" w:rsidP="00C8306D">
            <w:pPr>
              <w:rPr>
                <w:rFonts w:ascii="Calibri" w:hAnsi="Calibri" w:cs="Calibri"/>
                <w:color w:val="000000" w:themeColor="text1"/>
              </w:rPr>
            </w:pPr>
            <w:r w:rsidRPr="00542FD0">
              <w:rPr>
                <w:rFonts w:ascii="Calibri" w:hAnsi="Calibri" w:cs="Calibri"/>
                <w:color w:val="000000" w:themeColor="text1"/>
              </w:rPr>
              <w:t>Lectures:</w:t>
            </w:r>
          </w:p>
        </w:tc>
        <w:tc>
          <w:tcPr>
            <w:tcW w:w="3132" w:type="dxa"/>
          </w:tcPr>
          <w:p w14:paraId="38A62CFD" w14:textId="7525785C" w:rsidR="00714366" w:rsidRPr="00542FD0" w:rsidRDefault="00714366" w:rsidP="00C8306D">
            <w:pPr>
              <w:rPr>
                <w:rFonts w:ascii="Calibri" w:hAnsi="Calibri" w:cs="Calibri"/>
                <w:bCs/>
                <w:iCs/>
                <w:color w:val="000000" w:themeColor="text1"/>
              </w:rPr>
            </w:pPr>
          </w:p>
        </w:tc>
        <w:tc>
          <w:tcPr>
            <w:tcW w:w="3132" w:type="dxa"/>
          </w:tcPr>
          <w:p w14:paraId="5A18A85F" w14:textId="7B07CBE1" w:rsidR="00714366" w:rsidRPr="00542FD0" w:rsidRDefault="000601FE" w:rsidP="00C8306D">
            <w:pPr>
              <w:rPr>
                <w:rFonts w:ascii="Calibri" w:hAnsi="Calibri" w:cs="Calibri"/>
                <w:bCs/>
                <w:iCs/>
                <w:color w:val="000000" w:themeColor="text1"/>
              </w:rPr>
            </w:pPr>
            <w:r>
              <w:rPr>
                <w:rFonts w:ascii="Calibri" w:hAnsi="Calibri" w:cs="Calibri"/>
                <w:bCs/>
                <w:iCs/>
                <w:color w:val="000000" w:themeColor="text1"/>
              </w:rPr>
              <w:t>30</w:t>
            </w:r>
          </w:p>
        </w:tc>
      </w:tr>
      <w:tr w:rsidR="00714366" w14:paraId="393B58D6" w14:textId="77777777" w:rsidTr="00C8306D">
        <w:tc>
          <w:tcPr>
            <w:tcW w:w="3132" w:type="dxa"/>
          </w:tcPr>
          <w:p w14:paraId="4342CCBD" w14:textId="77777777" w:rsidR="00714366" w:rsidRPr="00542FD0" w:rsidRDefault="005D7B91" w:rsidP="00C8306D">
            <w:pPr>
              <w:rPr>
                <w:rFonts w:ascii="Calibri" w:hAnsi="Calibri" w:cs="Calibri"/>
                <w:color w:val="000000" w:themeColor="text1"/>
              </w:rPr>
            </w:pPr>
            <w:r w:rsidRPr="00542FD0">
              <w:rPr>
                <w:rFonts w:ascii="Calibri" w:hAnsi="Calibri" w:cs="Calibri"/>
                <w:color w:val="000000" w:themeColor="text1"/>
              </w:rPr>
              <w:t>Exercises:</w:t>
            </w:r>
          </w:p>
        </w:tc>
        <w:tc>
          <w:tcPr>
            <w:tcW w:w="3132" w:type="dxa"/>
          </w:tcPr>
          <w:p w14:paraId="74B53B29" w14:textId="1B1D78D7" w:rsidR="00714366" w:rsidRPr="00542FD0" w:rsidRDefault="00714366" w:rsidP="00C8306D">
            <w:pPr>
              <w:rPr>
                <w:rFonts w:ascii="Calibri" w:hAnsi="Calibri" w:cs="Calibri"/>
                <w:bCs/>
                <w:iCs/>
                <w:color w:val="000000" w:themeColor="text1"/>
              </w:rPr>
            </w:pPr>
          </w:p>
        </w:tc>
        <w:tc>
          <w:tcPr>
            <w:tcW w:w="3132" w:type="dxa"/>
          </w:tcPr>
          <w:p w14:paraId="67AB7F31" w14:textId="3A0A5860" w:rsidR="00714366" w:rsidRPr="00542FD0" w:rsidRDefault="00933642" w:rsidP="00C8306D">
            <w:pPr>
              <w:rPr>
                <w:rFonts w:ascii="Calibri" w:hAnsi="Calibri" w:cs="Calibri"/>
                <w:bCs/>
                <w:iCs/>
                <w:color w:val="000000" w:themeColor="text1"/>
              </w:rPr>
            </w:pPr>
            <w:r w:rsidRPr="00542FD0">
              <w:rPr>
                <w:rFonts w:ascii="Calibri" w:hAnsi="Calibri" w:cs="Calibri"/>
                <w:bCs/>
                <w:iCs/>
                <w:color w:val="000000" w:themeColor="text1"/>
              </w:rPr>
              <w:t>0</w:t>
            </w:r>
          </w:p>
        </w:tc>
      </w:tr>
      <w:tr w:rsidR="00714366" w14:paraId="72818140" w14:textId="77777777" w:rsidTr="00C8306D">
        <w:tc>
          <w:tcPr>
            <w:tcW w:w="3132" w:type="dxa"/>
          </w:tcPr>
          <w:p w14:paraId="34CBE202" w14:textId="77777777" w:rsidR="00714366" w:rsidRPr="00542FD0" w:rsidRDefault="005D7B91" w:rsidP="00C8306D">
            <w:pPr>
              <w:rPr>
                <w:rFonts w:ascii="Calibri" w:hAnsi="Calibri" w:cs="Calibri"/>
                <w:color w:val="000000" w:themeColor="text1"/>
              </w:rPr>
            </w:pPr>
            <w:r w:rsidRPr="00542FD0">
              <w:rPr>
                <w:rFonts w:ascii="Calibri" w:hAnsi="Calibri" w:cs="Calibri"/>
                <w:color w:val="000000" w:themeColor="text1"/>
              </w:rPr>
              <w:t>Seminars:</w:t>
            </w:r>
          </w:p>
        </w:tc>
        <w:tc>
          <w:tcPr>
            <w:tcW w:w="3132" w:type="dxa"/>
          </w:tcPr>
          <w:p w14:paraId="0CAA3F85" w14:textId="39876AEA" w:rsidR="00714366" w:rsidRPr="00542FD0" w:rsidRDefault="00714366" w:rsidP="00C8306D">
            <w:pPr>
              <w:rPr>
                <w:rFonts w:ascii="Calibri" w:hAnsi="Calibri" w:cs="Calibri"/>
                <w:bCs/>
                <w:iCs/>
                <w:color w:val="000000" w:themeColor="text1"/>
              </w:rPr>
            </w:pPr>
          </w:p>
        </w:tc>
        <w:tc>
          <w:tcPr>
            <w:tcW w:w="3132" w:type="dxa"/>
          </w:tcPr>
          <w:p w14:paraId="7A538E28" w14:textId="4FA3237B" w:rsidR="00714366" w:rsidRPr="00542FD0" w:rsidRDefault="00933642" w:rsidP="00C8306D">
            <w:pPr>
              <w:rPr>
                <w:rFonts w:ascii="Calibri" w:hAnsi="Calibri" w:cs="Calibri"/>
                <w:bCs/>
                <w:iCs/>
                <w:color w:val="000000" w:themeColor="text1"/>
              </w:rPr>
            </w:pPr>
            <w:r w:rsidRPr="00542FD0">
              <w:rPr>
                <w:rFonts w:ascii="Calibri" w:hAnsi="Calibri" w:cs="Calibri"/>
                <w:bCs/>
                <w:iCs/>
                <w:color w:val="000000" w:themeColor="text1"/>
              </w:rPr>
              <w:t>15</w:t>
            </w:r>
          </w:p>
        </w:tc>
      </w:tr>
      <w:tr w:rsidR="00714366" w14:paraId="0D2474DC" w14:textId="77777777" w:rsidTr="00C8306D">
        <w:tc>
          <w:tcPr>
            <w:tcW w:w="9396" w:type="dxa"/>
            <w:gridSpan w:val="3"/>
          </w:tcPr>
          <w:p w14:paraId="6D4863AA" w14:textId="43EB2758" w:rsidR="00714366" w:rsidRPr="00542FD0" w:rsidRDefault="005D7B91" w:rsidP="00C8306D">
            <w:pPr>
              <w:rPr>
                <w:rFonts w:ascii="Calibri" w:hAnsi="Calibri" w:cs="Calibri"/>
                <w:color w:val="000000" w:themeColor="text1"/>
              </w:rPr>
            </w:pPr>
            <w:r w:rsidRPr="00542FD0">
              <w:rPr>
                <w:rFonts w:ascii="Calibri" w:hAnsi="Calibri" w:cs="Calibri"/>
                <w:color w:val="000000" w:themeColor="text1"/>
              </w:rPr>
              <w:t>ECTS:</w:t>
            </w:r>
            <w:r w:rsidR="008C21E0" w:rsidRPr="00542FD0">
              <w:rPr>
                <w:rFonts w:ascii="Calibri" w:hAnsi="Calibri" w:cs="Calibri"/>
                <w:color w:val="000000" w:themeColor="text1"/>
              </w:rPr>
              <w:t xml:space="preserve"> </w:t>
            </w:r>
            <w:r w:rsidR="000601FE" w:rsidRPr="005E09BC">
              <w:rPr>
                <w:rFonts w:ascii="Calibri" w:hAnsi="Calibri" w:cs="Calibri"/>
                <w:b/>
                <w:bCs/>
                <w:color w:val="000000" w:themeColor="text1"/>
              </w:rPr>
              <w:t>4</w:t>
            </w:r>
          </w:p>
        </w:tc>
      </w:tr>
      <w:tr w:rsidR="00BC2B7F" w14:paraId="4CAC54D7" w14:textId="77777777" w:rsidTr="00C8306D">
        <w:tc>
          <w:tcPr>
            <w:tcW w:w="9396" w:type="dxa"/>
            <w:gridSpan w:val="3"/>
          </w:tcPr>
          <w:p w14:paraId="4AA3D864" w14:textId="7683C5CC" w:rsidR="00BC2B7F" w:rsidRPr="00542FD0" w:rsidRDefault="00BC2B7F" w:rsidP="00C8306D">
            <w:pPr>
              <w:rPr>
                <w:rFonts w:ascii="Calibri" w:hAnsi="Calibri" w:cs="Calibri"/>
                <w:color w:val="000000" w:themeColor="text1"/>
              </w:rPr>
            </w:pPr>
            <w:r w:rsidRPr="00542FD0">
              <w:rPr>
                <w:rFonts w:ascii="Calibri" w:hAnsi="Calibri" w:cs="Calibri"/>
                <w:color w:val="000000" w:themeColor="text1"/>
              </w:rPr>
              <w:t>Teaching language and level</w:t>
            </w:r>
            <w:r w:rsidRPr="00542FD0">
              <w:rPr>
                <w:rStyle w:val="FootnoteReference"/>
                <w:rFonts w:ascii="Calibri" w:hAnsi="Calibri" w:cs="Calibri"/>
                <w:color w:val="000000" w:themeColor="text1"/>
              </w:rPr>
              <w:footnoteReference w:id="5"/>
            </w:r>
            <w:r w:rsidRPr="00542FD0">
              <w:rPr>
                <w:rFonts w:ascii="Calibri" w:hAnsi="Calibri" w:cs="Calibri"/>
                <w:color w:val="000000" w:themeColor="text1"/>
              </w:rPr>
              <w:t xml:space="preserve">  for guest (exchange) students:</w:t>
            </w:r>
            <w:r w:rsidR="00933642" w:rsidRPr="00542FD0">
              <w:rPr>
                <w:rFonts w:ascii="Calibri" w:hAnsi="Calibri" w:cs="Calibri"/>
                <w:color w:val="000000" w:themeColor="text1"/>
              </w:rPr>
              <w:t xml:space="preserve"> </w:t>
            </w:r>
            <w:r w:rsidR="00933642" w:rsidRPr="005E09BC">
              <w:rPr>
                <w:rFonts w:ascii="Calibri" w:hAnsi="Calibri" w:cs="Calibri"/>
                <w:b/>
                <w:iCs/>
                <w:color w:val="000000" w:themeColor="text1"/>
              </w:rPr>
              <w:t>B2</w:t>
            </w:r>
          </w:p>
          <w:p w14:paraId="0AB13E36" w14:textId="77777777" w:rsidR="00C64195" w:rsidRPr="00542FD0" w:rsidRDefault="00C64195" w:rsidP="00C8306D">
            <w:pPr>
              <w:rPr>
                <w:rFonts w:ascii="Calibri" w:hAnsi="Calibri" w:cs="Calibri"/>
                <w:color w:val="000000" w:themeColor="text1"/>
              </w:rPr>
            </w:pPr>
          </w:p>
        </w:tc>
      </w:tr>
      <w:tr w:rsidR="00BC2B7F" w14:paraId="10953B36" w14:textId="77777777" w:rsidTr="00C8306D">
        <w:tc>
          <w:tcPr>
            <w:tcW w:w="9396" w:type="dxa"/>
            <w:gridSpan w:val="3"/>
          </w:tcPr>
          <w:p w14:paraId="0A3F90EE" w14:textId="7859FDCD" w:rsidR="00BC2B7F" w:rsidRPr="00542FD0" w:rsidRDefault="00BC2B7F" w:rsidP="00C8306D">
            <w:pPr>
              <w:rPr>
                <w:rFonts w:ascii="Calibri" w:hAnsi="Calibri" w:cs="Calibri"/>
                <w:color w:val="000000" w:themeColor="text1"/>
              </w:rPr>
            </w:pPr>
            <w:r w:rsidRPr="00542FD0">
              <w:rPr>
                <w:rFonts w:ascii="Calibri" w:hAnsi="Calibri" w:cs="Calibri"/>
                <w:color w:val="000000" w:themeColor="text1"/>
              </w:rPr>
              <w:t>Teaching Methods</w:t>
            </w:r>
            <w:r w:rsidRPr="00542FD0">
              <w:rPr>
                <w:rStyle w:val="FootnoteReference"/>
                <w:rFonts w:ascii="Calibri" w:hAnsi="Calibri" w:cs="Calibri"/>
                <w:color w:val="000000" w:themeColor="text1"/>
              </w:rPr>
              <w:footnoteReference w:id="6"/>
            </w:r>
            <w:r w:rsidRPr="00542FD0">
              <w:rPr>
                <w:rFonts w:ascii="Calibri" w:hAnsi="Calibri" w:cs="Calibri"/>
                <w:color w:val="000000" w:themeColor="text1"/>
              </w:rPr>
              <w:t xml:space="preserve"> for guest (exchange) students:</w:t>
            </w:r>
            <w:r w:rsidR="008C21E0" w:rsidRPr="005E09BC">
              <w:rPr>
                <w:rFonts w:ascii="Calibri" w:hAnsi="Calibri" w:cs="Calibri"/>
                <w:b/>
                <w:color w:val="000000" w:themeColor="text1"/>
              </w:rPr>
              <w:t xml:space="preserve"> </w:t>
            </w:r>
            <w:r w:rsidR="008C21E0" w:rsidRPr="005E09BC">
              <w:rPr>
                <w:rFonts w:ascii="Calibri" w:hAnsi="Calibri" w:cs="Calibri"/>
                <w:b/>
                <w:iCs/>
                <w:color w:val="000000" w:themeColor="text1"/>
              </w:rPr>
              <w:t>L2</w:t>
            </w:r>
          </w:p>
          <w:p w14:paraId="43A79F40" w14:textId="62F4863E" w:rsidR="00C64195" w:rsidRPr="00542FD0" w:rsidRDefault="00C8306D" w:rsidP="00C8306D">
            <w:pPr>
              <w:tabs>
                <w:tab w:val="left" w:pos="1505"/>
              </w:tabs>
              <w:rPr>
                <w:rFonts w:ascii="Calibri" w:hAnsi="Calibri" w:cs="Calibri"/>
                <w:color w:val="000000" w:themeColor="text1"/>
              </w:rPr>
            </w:pPr>
            <w:r w:rsidRPr="00542FD0">
              <w:rPr>
                <w:rFonts w:ascii="Calibri" w:hAnsi="Calibri" w:cs="Calibri"/>
                <w:color w:val="000000" w:themeColor="text1"/>
              </w:rPr>
              <w:tab/>
            </w:r>
          </w:p>
        </w:tc>
      </w:tr>
      <w:tr w:rsidR="00EB59AF" w14:paraId="760FFB4F" w14:textId="77777777" w:rsidTr="00C8306D">
        <w:tc>
          <w:tcPr>
            <w:tcW w:w="9396" w:type="dxa"/>
            <w:gridSpan w:val="3"/>
          </w:tcPr>
          <w:p w14:paraId="3A77BCE9" w14:textId="605B22DE" w:rsidR="00804B94" w:rsidRPr="00804B94" w:rsidRDefault="003804F7" w:rsidP="00C8306D">
            <w:pPr>
              <w:rPr>
                <w:rFonts w:ascii="Calibri" w:hAnsi="Calibri" w:cs="Calibri"/>
                <w:bCs/>
                <w:iCs/>
                <w:color w:val="000000" w:themeColor="text1"/>
              </w:rPr>
            </w:pPr>
            <w:r w:rsidRPr="00542FD0">
              <w:rPr>
                <w:rFonts w:ascii="Calibri" w:hAnsi="Calibri" w:cs="Calibri"/>
                <w:color w:val="000000" w:themeColor="text1"/>
              </w:rPr>
              <w:t>Evaluation</w:t>
            </w:r>
            <w:r w:rsidR="00EB59AF" w:rsidRPr="00542FD0">
              <w:rPr>
                <w:rFonts w:ascii="Calibri" w:hAnsi="Calibri" w:cs="Calibri"/>
                <w:color w:val="000000" w:themeColor="text1"/>
              </w:rPr>
              <w:t xml:space="preserve"> Methods</w:t>
            </w:r>
            <w:r w:rsidR="00D12733" w:rsidRPr="00542FD0">
              <w:rPr>
                <w:rStyle w:val="FootnoteReference"/>
                <w:rFonts w:ascii="Calibri" w:hAnsi="Calibri" w:cs="Calibri"/>
                <w:color w:val="000000" w:themeColor="text1"/>
              </w:rPr>
              <w:footnoteReference w:id="7"/>
            </w:r>
            <w:r w:rsidR="00381EEA" w:rsidRPr="00542FD0">
              <w:rPr>
                <w:rFonts w:ascii="Calibri" w:hAnsi="Calibri" w:cs="Calibri"/>
                <w:color w:val="000000" w:themeColor="text1"/>
              </w:rPr>
              <w:t xml:space="preserve"> and Grading</w:t>
            </w:r>
            <w:r w:rsidR="00D12733" w:rsidRPr="00542FD0">
              <w:rPr>
                <w:rStyle w:val="FootnoteReference"/>
                <w:rFonts w:ascii="Calibri" w:hAnsi="Calibri" w:cs="Calibri"/>
                <w:color w:val="000000" w:themeColor="text1"/>
              </w:rPr>
              <w:footnoteReference w:id="8"/>
            </w:r>
            <w:r w:rsidR="00381EEA" w:rsidRPr="00542FD0">
              <w:rPr>
                <w:rFonts w:ascii="Calibri" w:hAnsi="Calibri" w:cs="Calibri"/>
                <w:color w:val="000000" w:themeColor="text1"/>
              </w:rPr>
              <w:t>:</w:t>
            </w:r>
            <w:r w:rsidR="008C21E0" w:rsidRPr="00542FD0">
              <w:rPr>
                <w:bCs/>
                <w:iCs/>
                <w:color w:val="000000" w:themeColor="text1"/>
              </w:rPr>
              <w:t xml:space="preserve"> </w:t>
            </w:r>
            <w:r w:rsidR="00804B94" w:rsidRPr="00804B94">
              <w:rPr>
                <w:rFonts w:ascii="Calibri" w:hAnsi="Calibri" w:cs="Calibri"/>
                <w:b/>
                <w:iCs/>
                <w:color w:val="000000" w:themeColor="text1"/>
              </w:rPr>
              <w:t>preliminary exams, oral exam</w:t>
            </w:r>
          </w:p>
          <w:p w14:paraId="3EB9B98C" w14:textId="77777777" w:rsidR="00804B94" w:rsidRPr="00542FD0" w:rsidRDefault="00804B94" w:rsidP="00C8306D">
            <w:pPr>
              <w:rPr>
                <w:rFonts w:ascii="Calibri" w:hAnsi="Calibri" w:cs="Calibri"/>
                <w:color w:val="000000" w:themeColor="text1"/>
              </w:rPr>
            </w:pPr>
          </w:p>
        </w:tc>
      </w:tr>
      <w:tr w:rsidR="00714366" w14:paraId="1563DCE9" w14:textId="77777777" w:rsidTr="00BD7A95">
        <w:trPr>
          <w:trHeight w:val="2399"/>
        </w:trPr>
        <w:tc>
          <w:tcPr>
            <w:tcW w:w="9396" w:type="dxa"/>
            <w:gridSpan w:val="3"/>
          </w:tcPr>
          <w:p w14:paraId="70B5DBAF" w14:textId="77777777" w:rsidR="00BD7A95" w:rsidRDefault="00BD7A95" w:rsidP="00BD7A95">
            <w:pPr>
              <w:jc w:val="both"/>
              <w:rPr>
                <w:rFonts w:ascii="Calibri" w:hAnsi="Calibri" w:cs="Calibri"/>
                <w:color w:val="000000" w:themeColor="text1"/>
              </w:rPr>
            </w:pPr>
          </w:p>
          <w:p w14:paraId="75302D20" w14:textId="77777777" w:rsidR="00EA2F97" w:rsidRDefault="005D7B91" w:rsidP="00EA2F97">
            <w:pPr>
              <w:pStyle w:val="ListParagraph"/>
              <w:jc w:val="both"/>
              <w:rPr>
                <w:rFonts w:ascii="Calibri" w:hAnsi="Calibri" w:cs="Calibri"/>
                <w:color w:val="000000" w:themeColor="text1"/>
              </w:rPr>
            </w:pPr>
            <w:r w:rsidRPr="00EA2F97">
              <w:rPr>
                <w:rFonts w:ascii="Calibri" w:hAnsi="Calibri" w:cs="Calibri"/>
                <w:color w:val="000000" w:themeColor="text1"/>
              </w:rPr>
              <w:t>Learning Outcomes:</w:t>
            </w:r>
            <w:r w:rsidR="008C21E0" w:rsidRPr="00EA2F97">
              <w:rPr>
                <w:rFonts w:ascii="Calibri" w:hAnsi="Calibri" w:cs="Calibri"/>
                <w:color w:val="000000" w:themeColor="text1"/>
              </w:rPr>
              <w:t xml:space="preserve"> </w:t>
            </w:r>
          </w:p>
          <w:p w14:paraId="71AD88FB" w14:textId="40AE2E3A" w:rsidR="00EA2F97" w:rsidRPr="00EA2F97" w:rsidRDefault="0065569D" w:rsidP="00EA2F97">
            <w:pPr>
              <w:pStyle w:val="ListParagraph"/>
              <w:jc w:val="both"/>
              <w:rPr>
                <w:color w:val="000000" w:themeColor="text1"/>
              </w:rPr>
            </w:pPr>
            <w:r w:rsidRPr="00EA2F97">
              <w:rPr>
                <w:color w:val="000000" w:themeColor="text1"/>
              </w:rPr>
              <w:t xml:space="preserve"> </w:t>
            </w:r>
          </w:p>
          <w:p w14:paraId="6BC40146" w14:textId="743007F0" w:rsidR="00387D52" w:rsidRPr="005A6FB6" w:rsidRDefault="00387D52" w:rsidP="00BD7A95">
            <w:pPr>
              <w:pStyle w:val="ListParagraph"/>
              <w:numPr>
                <w:ilvl w:val="0"/>
                <w:numId w:val="4"/>
              </w:numPr>
              <w:jc w:val="both"/>
              <w:rPr>
                <w:b/>
                <w:bCs/>
                <w:color w:val="000000" w:themeColor="text1"/>
              </w:rPr>
            </w:pPr>
            <w:r w:rsidRPr="005A6FB6">
              <w:rPr>
                <w:b/>
                <w:bCs/>
                <w:color w:val="000000" w:themeColor="text1"/>
              </w:rPr>
              <w:t>Describe and comment on the specific cultural, historical, and socio-political processes in Ukraine.</w:t>
            </w:r>
          </w:p>
          <w:p w14:paraId="5971D84F" w14:textId="77777777" w:rsidR="00387D52" w:rsidRPr="00387D52" w:rsidRDefault="00387D52" w:rsidP="00387D52">
            <w:pPr>
              <w:numPr>
                <w:ilvl w:val="0"/>
                <w:numId w:val="4"/>
              </w:numPr>
              <w:jc w:val="both"/>
              <w:rPr>
                <w:b/>
                <w:bCs/>
                <w:color w:val="000000" w:themeColor="text1"/>
              </w:rPr>
            </w:pPr>
            <w:r w:rsidRPr="00387D52">
              <w:rPr>
                <w:b/>
                <w:bCs/>
                <w:color w:val="000000" w:themeColor="text1"/>
              </w:rPr>
              <w:t>Describe the specificities of selected literary-historical periods and literary-stylistic formations.</w:t>
            </w:r>
          </w:p>
          <w:p w14:paraId="7F842E87" w14:textId="77777777" w:rsidR="00387D52" w:rsidRPr="00387D52" w:rsidRDefault="00387D52" w:rsidP="00387D52">
            <w:pPr>
              <w:numPr>
                <w:ilvl w:val="0"/>
                <w:numId w:val="4"/>
              </w:numPr>
              <w:jc w:val="both"/>
              <w:rPr>
                <w:b/>
                <w:bCs/>
                <w:color w:val="000000" w:themeColor="text1"/>
              </w:rPr>
            </w:pPr>
            <w:r w:rsidRPr="00387D52">
              <w:rPr>
                <w:b/>
                <w:bCs/>
                <w:color w:val="000000" w:themeColor="text1"/>
              </w:rPr>
              <w:t>Apply key insights into literary-stylistic formations in the analysis and interpretation of literary texts.</w:t>
            </w:r>
          </w:p>
          <w:p w14:paraId="0CF9FD76" w14:textId="77777777" w:rsidR="00387D52" w:rsidRPr="00387D52" w:rsidRDefault="00387D52" w:rsidP="00387D52">
            <w:pPr>
              <w:numPr>
                <w:ilvl w:val="0"/>
                <w:numId w:val="4"/>
              </w:numPr>
              <w:jc w:val="both"/>
              <w:rPr>
                <w:b/>
                <w:bCs/>
                <w:color w:val="000000" w:themeColor="text1"/>
              </w:rPr>
            </w:pPr>
            <w:r w:rsidRPr="00387D52">
              <w:rPr>
                <w:b/>
                <w:bCs/>
                <w:color w:val="000000" w:themeColor="text1"/>
              </w:rPr>
              <w:t>Critically judge certain literary phenomena in Ukrainian literature in relation to the socio-historical context.</w:t>
            </w:r>
          </w:p>
          <w:p w14:paraId="5E290287" w14:textId="6D7D5AA0" w:rsidR="00714366" w:rsidRPr="00542FD0" w:rsidRDefault="00714366" w:rsidP="00C8306D">
            <w:pPr>
              <w:jc w:val="both"/>
              <w:rPr>
                <w:rFonts w:ascii="Calibri" w:hAnsi="Calibri" w:cs="Calibri"/>
                <w:color w:val="000000" w:themeColor="text1"/>
              </w:rPr>
            </w:pPr>
          </w:p>
          <w:p w14:paraId="6652E68F" w14:textId="77777777" w:rsidR="00EB59AF" w:rsidRPr="00542FD0" w:rsidRDefault="00EB59AF" w:rsidP="00C8306D">
            <w:pPr>
              <w:rPr>
                <w:rFonts w:ascii="Calibri" w:hAnsi="Calibri" w:cs="Calibri"/>
                <w:color w:val="000000" w:themeColor="text1"/>
              </w:rPr>
            </w:pPr>
          </w:p>
        </w:tc>
      </w:tr>
      <w:tr w:rsidR="00EC1D7E" w14:paraId="342E7999" w14:textId="77777777" w:rsidTr="00BD7A95">
        <w:trPr>
          <w:trHeight w:val="2496"/>
        </w:trPr>
        <w:tc>
          <w:tcPr>
            <w:tcW w:w="9396" w:type="dxa"/>
            <w:gridSpan w:val="3"/>
          </w:tcPr>
          <w:p w14:paraId="4B138CC4" w14:textId="77777777" w:rsidR="00EC1D7E" w:rsidRDefault="00EC1D7E" w:rsidP="00C8306D">
            <w:pPr>
              <w:jc w:val="both"/>
              <w:rPr>
                <w:rFonts w:ascii="Calibri" w:hAnsi="Calibri" w:cs="Calibri"/>
                <w:color w:val="000000" w:themeColor="text1"/>
              </w:rPr>
            </w:pPr>
            <w:r>
              <w:rPr>
                <w:rFonts w:ascii="Calibri" w:hAnsi="Calibri" w:cs="Calibri"/>
                <w:color w:val="000000" w:themeColor="text1"/>
              </w:rPr>
              <w:t>Literature:</w:t>
            </w:r>
          </w:p>
          <w:p w14:paraId="7755B225" w14:textId="77777777" w:rsidR="00EC1D7E" w:rsidRDefault="00EC1D7E" w:rsidP="00C8306D">
            <w:pPr>
              <w:jc w:val="both"/>
              <w:rPr>
                <w:rFonts w:ascii="Calibri" w:hAnsi="Calibri" w:cs="Calibri"/>
                <w:color w:val="000000" w:themeColor="text1"/>
              </w:rPr>
            </w:pPr>
          </w:p>
          <w:p w14:paraId="23677123" w14:textId="77777777" w:rsidR="005E09BC" w:rsidRPr="005E09BC" w:rsidRDefault="005E09BC" w:rsidP="005E09BC">
            <w:pPr>
              <w:numPr>
                <w:ilvl w:val="0"/>
                <w:numId w:val="5"/>
              </w:numPr>
              <w:jc w:val="both"/>
              <w:rPr>
                <w:rFonts w:ascii="Calibri" w:hAnsi="Calibri" w:cs="Calibri"/>
                <w:b/>
                <w:bCs/>
                <w:color w:val="000000" w:themeColor="text1"/>
              </w:rPr>
            </w:pPr>
            <w:r w:rsidRPr="005E09BC">
              <w:rPr>
                <w:rFonts w:ascii="Calibri" w:hAnsi="Calibri" w:cs="Calibri"/>
                <w:b/>
                <w:bCs/>
                <w:color w:val="000000" w:themeColor="text1"/>
              </w:rPr>
              <w:t>Istorija ukrajins’koji literatury XX st., I-II (1993-1995, 1998) – Kyjiv</w:t>
            </w:r>
          </w:p>
          <w:p w14:paraId="7E7DEE92" w14:textId="7D25B511" w:rsidR="00EA2F97" w:rsidRDefault="005E09BC" w:rsidP="00EA2F97">
            <w:pPr>
              <w:numPr>
                <w:ilvl w:val="0"/>
                <w:numId w:val="5"/>
              </w:numPr>
              <w:jc w:val="both"/>
              <w:rPr>
                <w:rFonts w:ascii="Calibri" w:hAnsi="Calibri" w:cs="Calibri"/>
                <w:b/>
                <w:bCs/>
                <w:color w:val="000000" w:themeColor="text1"/>
              </w:rPr>
            </w:pPr>
            <w:r w:rsidRPr="005E09BC">
              <w:rPr>
                <w:rFonts w:ascii="Calibri" w:hAnsi="Calibri" w:cs="Calibri"/>
                <w:b/>
                <w:bCs/>
                <w:color w:val="000000" w:themeColor="text1"/>
              </w:rPr>
              <w:t xml:space="preserve">Lavrinenko, Ju. (2000) Rozstriljane vidrodžennja: Antologija. </w:t>
            </w:r>
            <w:r w:rsidR="00EA2F97">
              <w:rPr>
                <w:rFonts w:ascii="Calibri" w:hAnsi="Calibri" w:cs="Calibri"/>
                <w:b/>
                <w:bCs/>
                <w:color w:val="000000" w:themeColor="text1"/>
              </w:rPr>
              <w:t>–</w:t>
            </w:r>
            <w:r w:rsidRPr="005E09BC">
              <w:rPr>
                <w:rFonts w:ascii="Calibri" w:hAnsi="Calibri" w:cs="Calibri"/>
                <w:b/>
                <w:bCs/>
                <w:color w:val="000000" w:themeColor="text1"/>
              </w:rPr>
              <w:t xml:space="preserve"> Kyjiv</w:t>
            </w:r>
          </w:p>
          <w:p w14:paraId="5B7E53AD" w14:textId="42DD590D" w:rsidR="00EA2F97" w:rsidRDefault="005A6FB6" w:rsidP="00EA2F97">
            <w:pPr>
              <w:numPr>
                <w:ilvl w:val="0"/>
                <w:numId w:val="5"/>
              </w:numPr>
              <w:jc w:val="both"/>
              <w:rPr>
                <w:rFonts w:ascii="Calibri" w:hAnsi="Calibri" w:cs="Calibri"/>
                <w:b/>
                <w:bCs/>
                <w:color w:val="000000" w:themeColor="text1"/>
              </w:rPr>
            </w:pPr>
            <w:r w:rsidRPr="00EA2F97">
              <w:rPr>
                <w:rFonts w:ascii="Calibri" w:hAnsi="Calibri" w:cs="Calibri"/>
                <w:b/>
                <w:bCs/>
                <w:color w:val="000000" w:themeColor="text1"/>
              </w:rPr>
              <w:t xml:space="preserve">Šereh, Ju. (1993) Tretja storoža: Literatura. Mystectvo. Ideologija. </w:t>
            </w:r>
            <w:r w:rsidR="00EA2F97">
              <w:rPr>
                <w:rFonts w:ascii="Calibri" w:hAnsi="Calibri" w:cs="Calibri"/>
                <w:b/>
                <w:bCs/>
                <w:color w:val="000000" w:themeColor="text1"/>
              </w:rPr>
              <w:t>–</w:t>
            </w:r>
            <w:r w:rsidRPr="00EA2F97">
              <w:rPr>
                <w:rFonts w:ascii="Calibri" w:hAnsi="Calibri" w:cs="Calibri"/>
                <w:b/>
                <w:bCs/>
                <w:color w:val="000000" w:themeColor="text1"/>
              </w:rPr>
              <w:t xml:space="preserve"> Kyjiv</w:t>
            </w:r>
          </w:p>
          <w:p w14:paraId="4788C153" w14:textId="00306423" w:rsidR="005A6FB6" w:rsidRPr="00EA2F97" w:rsidRDefault="005A6FB6" w:rsidP="00EA2F97">
            <w:pPr>
              <w:numPr>
                <w:ilvl w:val="0"/>
                <w:numId w:val="5"/>
              </w:numPr>
              <w:jc w:val="both"/>
              <w:rPr>
                <w:rFonts w:ascii="Calibri" w:hAnsi="Calibri" w:cs="Calibri"/>
                <w:b/>
                <w:bCs/>
                <w:color w:val="000000" w:themeColor="text1"/>
              </w:rPr>
            </w:pPr>
            <w:r w:rsidRPr="00EA2F97">
              <w:rPr>
                <w:rFonts w:ascii="Calibri" w:hAnsi="Calibri" w:cs="Calibri"/>
                <w:b/>
                <w:bCs/>
                <w:color w:val="000000" w:themeColor="text1"/>
              </w:rPr>
              <w:t>Ukrajins’ke slovo: Hrestomatija, I-IV (1993) - Kyjiv</w:t>
            </w:r>
          </w:p>
          <w:p w14:paraId="3EE6B805" w14:textId="5467ABCA" w:rsidR="005A6FB6" w:rsidRPr="00542FD0" w:rsidRDefault="005A6FB6" w:rsidP="00C8306D">
            <w:pPr>
              <w:jc w:val="both"/>
              <w:rPr>
                <w:rFonts w:ascii="Calibri" w:hAnsi="Calibri" w:cs="Calibri"/>
                <w:color w:val="000000" w:themeColor="text1"/>
              </w:rPr>
            </w:pPr>
          </w:p>
        </w:tc>
      </w:tr>
    </w:tbl>
    <w:p w14:paraId="73080D1F" w14:textId="77777777" w:rsidR="00F117E5" w:rsidRDefault="00F117E5" w:rsidP="00714366"/>
    <w:sectPr w:rsidR="00F117E5" w:rsidSect="00C8306D">
      <w:headerReference w:type="default" r:id="rId8"/>
      <w:pgSz w:w="12240" w:h="15840"/>
      <w:pgMar w:top="1134" w:right="1417" w:bottom="142"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E61A" w14:textId="77777777" w:rsidR="006F7B23" w:rsidRDefault="006F7B23" w:rsidP="00714366">
      <w:pPr>
        <w:spacing w:after="0" w:line="240" w:lineRule="auto"/>
      </w:pPr>
      <w:r>
        <w:separator/>
      </w:r>
    </w:p>
  </w:endnote>
  <w:endnote w:type="continuationSeparator" w:id="0">
    <w:p w14:paraId="0DCD92EC" w14:textId="77777777" w:rsidR="006F7B23" w:rsidRDefault="006F7B23"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4A07" w14:textId="77777777" w:rsidR="006F7B23" w:rsidRDefault="006F7B23" w:rsidP="00714366">
      <w:pPr>
        <w:spacing w:after="0" w:line="240" w:lineRule="auto"/>
      </w:pPr>
      <w:r>
        <w:separator/>
      </w:r>
    </w:p>
  </w:footnote>
  <w:footnote w:type="continuationSeparator" w:id="0">
    <w:p w14:paraId="3D89B31A" w14:textId="77777777" w:rsidR="006F7B23" w:rsidRDefault="006F7B23" w:rsidP="00714366">
      <w:pPr>
        <w:spacing w:after="0" w:line="240" w:lineRule="auto"/>
      </w:pPr>
      <w:r>
        <w:continuationSeparator/>
      </w:r>
    </w:p>
  </w:footnote>
  <w:footnote w:id="1">
    <w:p w14:paraId="763CD179" w14:textId="4F7EBB29" w:rsidR="00804B94" w:rsidRPr="00804B94" w:rsidRDefault="007254DF" w:rsidP="007E09CB">
      <w:pPr>
        <w:spacing w:after="0" w:line="240" w:lineRule="auto"/>
        <w:jc w:val="both"/>
        <w:rPr>
          <w:sz w:val="16"/>
          <w:szCs w:val="16"/>
        </w:rPr>
      </w:pPr>
      <w:r w:rsidRPr="00804B94">
        <w:rPr>
          <w:rStyle w:val="FootnoteReference"/>
          <w:sz w:val="16"/>
          <w:szCs w:val="16"/>
        </w:rPr>
        <w:footnoteRef/>
      </w:r>
      <w:r w:rsidRPr="00804B94">
        <w:rPr>
          <w:sz w:val="16"/>
          <w:szCs w:val="16"/>
        </w:rPr>
        <w:t xml:space="preserve"> BA,</w:t>
      </w:r>
      <w:r w:rsidR="00C64195" w:rsidRPr="00804B94">
        <w:rPr>
          <w:sz w:val="16"/>
          <w:szCs w:val="16"/>
        </w:rPr>
        <w:t xml:space="preserve"> MA, PhD; 2</w:t>
      </w:r>
      <w:r w:rsidR="00C64195" w:rsidRPr="00804B94">
        <w:rPr>
          <w:sz w:val="16"/>
          <w:szCs w:val="16"/>
          <w:vertAlign w:val="superscript"/>
        </w:rPr>
        <w:t>nd</w:t>
      </w:r>
      <w:r w:rsidR="00C64195" w:rsidRPr="00804B94">
        <w:rPr>
          <w:sz w:val="16"/>
          <w:szCs w:val="16"/>
        </w:rPr>
        <w:t xml:space="preserve"> </w:t>
      </w:r>
      <w:r w:rsidRPr="00804B94">
        <w:rPr>
          <w:sz w:val="16"/>
          <w:szCs w:val="16"/>
        </w:rPr>
        <w:t>year</w:t>
      </w:r>
      <w:r w:rsidR="00C64195" w:rsidRPr="00804B94">
        <w:rPr>
          <w:sz w:val="16"/>
          <w:szCs w:val="16"/>
        </w:rPr>
        <w:t xml:space="preserve"> …</w:t>
      </w:r>
    </w:p>
  </w:footnote>
  <w:footnote w:id="2">
    <w:p w14:paraId="54BD1B3D" w14:textId="77777777" w:rsidR="007254DF" w:rsidRPr="00804B94" w:rsidRDefault="007254DF" w:rsidP="007E09CB">
      <w:pPr>
        <w:spacing w:after="0" w:line="240" w:lineRule="auto"/>
        <w:jc w:val="both"/>
        <w:rPr>
          <w:sz w:val="16"/>
          <w:szCs w:val="16"/>
          <w:lang w:val="hr-HR"/>
        </w:rPr>
      </w:pPr>
      <w:r w:rsidRPr="00804B94">
        <w:rPr>
          <w:rStyle w:val="FootnoteReference"/>
          <w:sz w:val="16"/>
          <w:szCs w:val="16"/>
        </w:rPr>
        <w:footnoteRef/>
      </w:r>
      <w:r w:rsidRPr="00804B94">
        <w:rPr>
          <w:sz w:val="16"/>
          <w:szCs w:val="16"/>
        </w:rPr>
        <w:t xml:space="preserve"> Winter, Summer, Academic Year</w:t>
      </w:r>
    </w:p>
  </w:footnote>
  <w:footnote w:id="3">
    <w:p w14:paraId="75CAE499" w14:textId="77777777" w:rsidR="00C64195" w:rsidRPr="00804B94" w:rsidRDefault="00C64195" w:rsidP="007E09CB">
      <w:pPr>
        <w:pStyle w:val="FootnoteText"/>
        <w:jc w:val="both"/>
        <w:rPr>
          <w:sz w:val="16"/>
          <w:szCs w:val="16"/>
          <w:lang w:val="hr-HR"/>
        </w:rPr>
      </w:pPr>
      <w:r w:rsidRPr="00804B94">
        <w:rPr>
          <w:rStyle w:val="FootnoteReference"/>
          <w:sz w:val="16"/>
          <w:szCs w:val="16"/>
        </w:rPr>
        <w:footnoteRef/>
      </w:r>
      <w:r w:rsidRPr="00804B94">
        <w:rPr>
          <w:sz w:val="16"/>
          <w:szCs w:val="16"/>
        </w:rPr>
        <w:t xml:space="preserve"> Teaching language according to </w:t>
      </w:r>
      <w:r w:rsidR="007E09CB" w:rsidRPr="00804B94">
        <w:rPr>
          <w:sz w:val="16"/>
          <w:szCs w:val="16"/>
        </w:rPr>
        <w:t>the regular</w:t>
      </w:r>
      <w:r w:rsidRPr="00804B94">
        <w:rPr>
          <w:sz w:val="16"/>
          <w:szCs w:val="16"/>
        </w:rPr>
        <w:t xml:space="preserve"> programme (e.g. Croatian, French, Slovenian…)</w:t>
      </w:r>
    </w:p>
  </w:footnote>
  <w:footnote w:id="4">
    <w:p w14:paraId="03B0C1F0" w14:textId="77777777" w:rsidR="007254DF" w:rsidRPr="00804B94" w:rsidRDefault="007254DF" w:rsidP="007E09CB">
      <w:pPr>
        <w:pStyle w:val="FootnoteText"/>
        <w:jc w:val="both"/>
        <w:rPr>
          <w:sz w:val="16"/>
          <w:szCs w:val="16"/>
          <w:lang w:val="hr-HR"/>
        </w:rPr>
      </w:pPr>
      <w:r w:rsidRPr="00804B94">
        <w:rPr>
          <w:rStyle w:val="FootnoteReference"/>
          <w:sz w:val="16"/>
          <w:szCs w:val="16"/>
        </w:rPr>
        <w:footnoteRef/>
      </w:r>
      <w:r w:rsidRPr="00804B94">
        <w:rPr>
          <w:sz w:val="16"/>
          <w:szCs w:val="16"/>
        </w:rPr>
        <w:t xml:space="preserve"> Direct instructions: teaching through lectures/seminars/exercises and teacher-led demonstrations in the classroom; Presentations; Classroom discussion; E-Learning (Omega, etc.); Fieldwork; Other (specify)</w:t>
      </w:r>
    </w:p>
  </w:footnote>
  <w:footnote w:id="5">
    <w:p w14:paraId="2F0CCD82" w14:textId="77777777" w:rsidR="00BC2B7F" w:rsidRPr="00804B94" w:rsidRDefault="00BC2B7F" w:rsidP="007E09CB">
      <w:pPr>
        <w:pStyle w:val="FootnoteText"/>
        <w:jc w:val="both"/>
        <w:rPr>
          <w:sz w:val="16"/>
          <w:szCs w:val="16"/>
          <w:lang w:val="hr-HR"/>
        </w:rPr>
      </w:pPr>
      <w:r w:rsidRPr="00804B94">
        <w:rPr>
          <w:rStyle w:val="FootnoteReference"/>
          <w:sz w:val="16"/>
          <w:szCs w:val="16"/>
        </w:rPr>
        <w:footnoteRef/>
      </w:r>
      <w:r w:rsidRPr="00804B94">
        <w:rPr>
          <w:sz w:val="16"/>
          <w:szCs w:val="16"/>
        </w:rPr>
        <w:t xml:space="preserve"> </w:t>
      </w:r>
      <w:r w:rsidRPr="00804B94">
        <w:rPr>
          <w:sz w:val="16"/>
          <w:szCs w:val="16"/>
          <w:lang w:val="hr-HR"/>
        </w:rPr>
        <w:t>According to CEFR (e.g. English B2, German C1…)</w:t>
      </w:r>
    </w:p>
  </w:footnote>
  <w:footnote w:id="6">
    <w:p w14:paraId="1934CC58" w14:textId="77777777" w:rsidR="00C64195" w:rsidRPr="00804B94" w:rsidRDefault="00BC2B7F" w:rsidP="007E09CB">
      <w:pPr>
        <w:pStyle w:val="FootnoteText"/>
        <w:jc w:val="both"/>
        <w:rPr>
          <w:sz w:val="16"/>
          <w:szCs w:val="16"/>
        </w:rPr>
      </w:pPr>
      <w:r w:rsidRPr="00804B94">
        <w:rPr>
          <w:rStyle w:val="FootnoteReference"/>
          <w:sz w:val="16"/>
          <w:szCs w:val="16"/>
        </w:rPr>
        <w:footnoteRef/>
      </w:r>
      <w:r w:rsidR="00C64195" w:rsidRPr="00804B94">
        <w:rPr>
          <w:sz w:val="16"/>
          <w:szCs w:val="16"/>
        </w:rPr>
        <w:t xml:space="preserve"> </w:t>
      </w:r>
      <w:r w:rsidR="00C64195" w:rsidRPr="00804B94">
        <w:rPr>
          <w:b/>
          <w:sz w:val="16"/>
          <w:szCs w:val="16"/>
        </w:rPr>
        <w:t>Language options for guest (exchange) students):</w:t>
      </w:r>
    </w:p>
    <w:p w14:paraId="199016D3" w14:textId="77777777" w:rsidR="00D12733" w:rsidRPr="00804B94" w:rsidRDefault="00D12733" w:rsidP="007E09CB">
      <w:pPr>
        <w:pStyle w:val="FootnoteText"/>
        <w:jc w:val="both"/>
        <w:rPr>
          <w:sz w:val="16"/>
          <w:szCs w:val="16"/>
        </w:rPr>
      </w:pPr>
      <w:r w:rsidRPr="00804B94">
        <w:rPr>
          <w:sz w:val="16"/>
          <w:szCs w:val="16"/>
        </w:rPr>
        <w:t>L1 - All teaching activities will be held in regular teaching language. However, guest (exchange) students will have the opportunity to attend additional consultations with the lecturer and teaching assistants in foreign language</w:t>
      </w:r>
      <w:r w:rsidR="00CD030E" w:rsidRPr="00804B94">
        <w:rPr>
          <w:sz w:val="16"/>
          <w:szCs w:val="16"/>
        </w:rPr>
        <w:t xml:space="preserve"> (indicated as teaching language</w:t>
      </w:r>
      <w:r w:rsidR="00662550" w:rsidRPr="00804B94">
        <w:rPr>
          <w:sz w:val="16"/>
          <w:szCs w:val="16"/>
        </w:rPr>
        <w:t xml:space="preserve"> for guest (exchange) students</w:t>
      </w:r>
      <w:r w:rsidR="00E471DE" w:rsidRPr="00804B94">
        <w:rPr>
          <w:sz w:val="16"/>
          <w:szCs w:val="16"/>
        </w:rPr>
        <w:t>)</w:t>
      </w:r>
      <w:r w:rsidR="00662550" w:rsidRPr="00804B94">
        <w:rPr>
          <w:sz w:val="16"/>
          <w:szCs w:val="16"/>
        </w:rPr>
        <w:t>,</w:t>
      </w:r>
      <w:r w:rsidRPr="00804B94">
        <w:rPr>
          <w:sz w:val="16"/>
          <w:szCs w:val="16"/>
        </w:rPr>
        <w:t xml:space="preserve"> to help master the course materials. Additionally, the lecturer will refer guest (exchange) students to the corresponding literature in foreign </w:t>
      </w:r>
      <w:r w:rsidR="00AB04BF" w:rsidRPr="00804B94">
        <w:rPr>
          <w:sz w:val="16"/>
          <w:szCs w:val="16"/>
        </w:rPr>
        <w:t>language,</w:t>
      </w:r>
      <w:r w:rsidRPr="00804B94">
        <w:rPr>
          <w:sz w:val="16"/>
          <w:szCs w:val="16"/>
        </w:rPr>
        <w:t xml:space="preserve"> as well as give them the possibility of taking the associated exams in foreign language.</w:t>
      </w:r>
    </w:p>
    <w:p w14:paraId="47C861BC" w14:textId="77777777" w:rsidR="00BC2B7F" w:rsidRPr="00804B94" w:rsidRDefault="00D12733" w:rsidP="007E09CB">
      <w:pPr>
        <w:pStyle w:val="FootnoteText"/>
        <w:jc w:val="both"/>
        <w:rPr>
          <w:sz w:val="16"/>
          <w:szCs w:val="16"/>
          <w:lang w:val="hr-HR"/>
        </w:rPr>
      </w:pPr>
      <w:r w:rsidRPr="00804B94">
        <w:rPr>
          <w:sz w:val="16"/>
          <w:szCs w:val="16"/>
        </w:rPr>
        <w:t>L2 - All teaching activities will be held</w:t>
      </w:r>
      <w:r w:rsidR="00C64195" w:rsidRPr="00804B94">
        <w:rPr>
          <w:sz w:val="16"/>
          <w:szCs w:val="16"/>
        </w:rPr>
        <w:t xml:space="preserve"> in</w:t>
      </w:r>
      <w:r w:rsidRPr="00804B94">
        <w:rPr>
          <w:sz w:val="16"/>
          <w:szCs w:val="16"/>
        </w:rPr>
        <w:t xml:space="preserve"> regular teaching language</w:t>
      </w:r>
      <w:r w:rsidR="00C64195" w:rsidRPr="00804B94">
        <w:rPr>
          <w:sz w:val="16"/>
          <w:szCs w:val="16"/>
        </w:rPr>
        <w:t xml:space="preserve"> only</w:t>
      </w:r>
      <w:r w:rsidRPr="00804B94">
        <w:rPr>
          <w:sz w:val="16"/>
          <w:szCs w:val="16"/>
        </w:rPr>
        <w:t>.</w:t>
      </w:r>
    </w:p>
  </w:footnote>
  <w:footnote w:id="7">
    <w:p w14:paraId="6D5A5544" w14:textId="77777777" w:rsidR="00D12733" w:rsidRPr="00804B94" w:rsidRDefault="00D12733" w:rsidP="007E09CB">
      <w:pPr>
        <w:spacing w:after="0" w:line="240" w:lineRule="auto"/>
        <w:jc w:val="both"/>
        <w:rPr>
          <w:sz w:val="16"/>
          <w:szCs w:val="16"/>
          <w:lang w:val="hr-HR"/>
        </w:rPr>
      </w:pPr>
      <w:r w:rsidRPr="00804B94">
        <w:rPr>
          <w:rStyle w:val="FootnoteReference"/>
          <w:sz w:val="16"/>
          <w:szCs w:val="16"/>
        </w:rPr>
        <w:footnoteRef/>
      </w:r>
      <w:r w:rsidRPr="00804B94">
        <w:rPr>
          <w:sz w:val="16"/>
          <w:szCs w:val="16"/>
        </w:rPr>
        <w:t xml:space="preserve"> Class attendance, Essay, Preliminary exam, Seminar paper, Practical work, Written exam, Oral Exam, Other (specify)</w:t>
      </w:r>
    </w:p>
  </w:footnote>
  <w:footnote w:id="8">
    <w:p w14:paraId="3D860817" w14:textId="77777777" w:rsidR="00D12733" w:rsidRPr="00804B94" w:rsidRDefault="00D12733" w:rsidP="007E09CB">
      <w:pPr>
        <w:spacing w:after="0" w:line="240" w:lineRule="auto"/>
        <w:jc w:val="both"/>
        <w:rPr>
          <w:sz w:val="16"/>
          <w:szCs w:val="16"/>
        </w:rPr>
      </w:pPr>
      <w:r w:rsidRPr="00804B94">
        <w:rPr>
          <w:rStyle w:val="FootnoteReference"/>
          <w:sz w:val="16"/>
          <w:szCs w:val="16"/>
        </w:rPr>
        <w:footnoteRef/>
      </w:r>
      <w:r w:rsidRPr="00804B94">
        <w:rPr>
          <w:sz w:val="16"/>
          <w:szCs w:val="16"/>
        </w:rPr>
        <w:t xml:space="preserve"> Standard - the institutional grading system (5 Excellent; 4 Very good; 3 Good; 2 Sufficient; 1 Fail)</w:t>
      </w:r>
    </w:p>
    <w:p w14:paraId="59F133E5" w14:textId="77777777" w:rsidR="00D12733" w:rsidRPr="00804B94" w:rsidRDefault="00D12733" w:rsidP="007E09CB">
      <w:pPr>
        <w:spacing w:after="0" w:line="240" w:lineRule="auto"/>
        <w:jc w:val="both"/>
        <w:rPr>
          <w:sz w:val="16"/>
          <w:szCs w:val="16"/>
        </w:rPr>
      </w:pPr>
      <w:r w:rsidRPr="00804B94">
        <w:rPr>
          <w:sz w:val="16"/>
          <w:szCs w:val="16"/>
        </w:rPr>
        <w:t xml:space="preserve">Additional: </w:t>
      </w:r>
    </w:p>
    <w:p w14:paraId="1560B45B" w14:textId="77777777" w:rsidR="00D12733" w:rsidRPr="00804B94" w:rsidRDefault="00D12733" w:rsidP="007E09CB">
      <w:pPr>
        <w:spacing w:after="0" w:line="240" w:lineRule="auto"/>
        <w:jc w:val="both"/>
        <w:rPr>
          <w:sz w:val="16"/>
          <w:szCs w:val="16"/>
        </w:rPr>
      </w:pPr>
      <w:r w:rsidRPr="00804B94">
        <w:rPr>
          <w:sz w:val="16"/>
          <w:szCs w:val="16"/>
        </w:rPr>
        <w:t>RA - Regular Attendance (No ECTS credits awarded for course attendance only)</w:t>
      </w:r>
    </w:p>
    <w:p w14:paraId="39F3CA92" w14:textId="77777777" w:rsidR="00D12733" w:rsidRPr="00804B94" w:rsidRDefault="00D12733" w:rsidP="007E09CB">
      <w:pPr>
        <w:spacing w:after="0" w:line="240" w:lineRule="auto"/>
        <w:jc w:val="both"/>
        <w:rPr>
          <w:sz w:val="16"/>
          <w:szCs w:val="16"/>
        </w:rPr>
      </w:pPr>
      <w:r w:rsidRPr="00804B94">
        <w:rPr>
          <w:sz w:val="16"/>
          <w:szCs w:val="16"/>
        </w:rPr>
        <w:t>C - Completed (Student has completed proscribed obligations/no ECTS credits awarded)</w:t>
      </w:r>
    </w:p>
    <w:p w14:paraId="58AF0FC4" w14:textId="77777777" w:rsidR="00D12733" w:rsidRPr="00804B94" w:rsidRDefault="00D12733" w:rsidP="007E09CB">
      <w:pPr>
        <w:spacing w:after="0" w:line="240" w:lineRule="auto"/>
        <w:jc w:val="both"/>
        <w:rPr>
          <w:sz w:val="16"/>
          <w:szCs w:val="16"/>
        </w:rPr>
      </w:pPr>
      <w:r w:rsidRPr="00804B94">
        <w:rPr>
          <w:sz w:val="16"/>
          <w:szCs w:val="16"/>
        </w:rPr>
        <w:t>C+ – Completed + ECTS (Student has completed proscribed obligations + ECTS credits awarded)</w:t>
      </w:r>
    </w:p>
    <w:p w14:paraId="4EFCAC0B" w14:textId="77777777" w:rsidR="00D12733" w:rsidRPr="00D12733" w:rsidRDefault="00D12733">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DD63" w14:textId="77777777" w:rsidR="00C8306D" w:rsidRDefault="00C8306D" w:rsidP="00C8306D">
    <w:pPr>
      <w:jc w:val="center"/>
      <w:rPr>
        <w:b/>
        <w:color w:val="0070C0"/>
        <w:sz w:val="36"/>
        <w:szCs w:val="36"/>
      </w:rPr>
    </w:pPr>
  </w:p>
  <w:p w14:paraId="1D73F958" w14:textId="74C7CD9F" w:rsidR="00C8306D" w:rsidRPr="00C8306D" w:rsidRDefault="00C8306D" w:rsidP="00C8306D">
    <w:pPr>
      <w:jc w:val="center"/>
      <w:rPr>
        <w:b/>
        <w:color w:val="0070C0"/>
        <w:sz w:val="36"/>
        <w:szCs w:val="36"/>
      </w:rPr>
    </w:pPr>
    <w:r>
      <w:rPr>
        <w:b/>
        <w:color w:val="0070C0"/>
        <w:sz w:val="36"/>
        <w:szCs w:val="36"/>
      </w:rPr>
      <w:t>COURSE CATALOGUE FOR GU</w:t>
    </w:r>
    <w:r w:rsidRPr="003E03D6">
      <w:rPr>
        <w:b/>
        <w:color w:val="0070C0"/>
        <w:sz w:val="36"/>
        <w:szCs w:val="36"/>
      </w:rPr>
      <w:t>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0B2"/>
    <w:multiLevelType w:val="hybridMultilevel"/>
    <w:tmpl w:val="CF0CA2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48760F"/>
    <w:multiLevelType w:val="hybridMultilevel"/>
    <w:tmpl w:val="51848CAC"/>
    <w:lvl w:ilvl="0" w:tplc="69D6CDA8">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 w15:restartNumberingAfterBreak="0">
    <w:nsid w:val="141A6DC6"/>
    <w:multiLevelType w:val="multilevel"/>
    <w:tmpl w:val="7C30A0B2"/>
    <w:lvl w:ilvl="0">
      <w:start w:val="1"/>
      <w:numFmt w:val="decimal"/>
      <w:lvlText w:val="%1."/>
      <w:lvlJc w:val="left"/>
      <w:pPr>
        <w:tabs>
          <w:tab w:val="num" w:pos="720"/>
        </w:tabs>
        <w:ind w:left="720" w:hanging="360"/>
      </w:pPr>
      <w:rPr>
        <w:rFonts w:ascii="Calibri" w:eastAsiaTheme="minorHAns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D013F6"/>
    <w:multiLevelType w:val="multilevel"/>
    <w:tmpl w:val="FF3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941A2F"/>
    <w:multiLevelType w:val="hybridMultilevel"/>
    <w:tmpl w:val="4A62FB1C"/>
    <w:lvl w:ilvl="0" w:tplc="041A000F">
      <w:start w:val="1"/>
      <w:numFmt w:val="decimal"/>
      <w:lvlText w:val="%1."/>
      <w:lvlJc w:val="left"/>
      <w:pPr>
        <w:ind w:left="892" w:hanging="360"/>
      </w:pPr>
    </w:lvl>
    <w:lvl w:ilvl="1" w:tplc="041A0019" w:tentative="1">
      <w:start w:val="1"/>
      <w:numFmt w:val="lowerLetter"/>
      <w:lvlText w:val="%2."/>
      <w:lvlJc w:val="left"/>
      <w:pPr>
        <w:ind w:left="1612" w:hanging="360"/>
      </w:pPr>
    </w:lvl>
    <w:lvl w:ilvl="2" w:tplc="041A001B" w:tentative="1">
      <w:start w:val="1"/>
      <w:numFmt w:val="lowerRoman"/>
      <w:lvlText w:val="%3."/>
      <w:lvlJc w:val="right"/>
      <w:pPr>
        <w:ind w:left="2332" w:hanging="180"/>
      </w:pPr>
    </w:lvl>
    <w:lvl w:ilvl="3" w:tplc="041A000F" w:tentative="1">
      <w:start w:val="1"/>
      <w:numFmt w:val="decimal"/>
      <w:lvlText w:val="%4."/>
      <w:lvlJc w:val="left"/>
      <w:pPr>
        <w:ind w:left="3052" w:hanging="360"/>
      </w:pPr>
    </w:lvl>
    <w:lvl w:ilvl="4" w:tplc="041A0019" w:tentative="1">
      <w:start w:val="1"/>
      <w:numFmt w:val="lowerLetter"/>
      <w:lvlText w:val="%5."/>
      <w:lvlJc w:val="left"/>
      <w:pPr>
        <w:ind w:left="3772" w:hanging="360"/>
      </w:pPr>
    </w:lvl>
    <w:lvl w:ilvl="5" w:tplc="041A001B" w:tentative="1">
      <w:start w:val="1"/>
      <w:numFmt w:val="lowerRoman"/>
      <w:lvlText w:val="%6."/>
      <w:lvlJc w:val="right"/>
      <w:pPr>
        <w:ind w:left="4492" w:hanging="180"/>
      </w:pPr>
    </w:lvl>
    <w:lvl w:ilvl="6" w:tplc="041A000F" w:tentative="1">
      <w:start w:val="1"/>
      <w:numFmt w:val="decimal"/>
      <w:lvlText w:val="%7."/>
      <w:lvlJc w:val="left"/>
      <w:pPr>
        <w:ind w:left="5212" w:hanging="360"/>
      </w:pPr>
    </w:lvl>
    <w:lvl w:ilvl="7" w:tplc="041A0019" w:tentative="1">
      <w:start w:val="1"/>
      <w:numFmt w:val="lowerLetter"/>
      <w:lvlText w:val="%8."/>
      <w:lvlJc w:val="left"/>
      <w:pPr>
        <w:ind w:left="5932" w:hanging="360"/>
      </w:pPr>
    </w:lvl>
    <w:lvl w:ilvl="8" w:tplc="041A001B" w:tentative="1">
      <w:start w:val="1"/>
      <w:numFmt w:val="lowerRoman"/>
      <w:lvlText w:val="%9."/>
      <w:lvlJc w:val="right"/>
      <w:pPr>
        <w:ind w:left="6652" w:hanging="180"/>
      </w:pPr>
    </w:lvl>
  </w:abstractNum>
  <w:abstractNum w:abstractNumId="5" w15:restartNumberingAfterBreak="0">
    <w:nsid w:val="7E6828DB"/>
    <w:multiLevelType w:val="hybridMultilevel"/>
    <w:tmpl w:val="120E071A"/>
    <w:lvl w:ilvl="0" w:tplc="041A000F">
      <w:start w:val="1"/>
      <w:numFmt w:val="decimal"/>
      <w:lvlText w:val="%1."/>
      <w:lvlJc w:val="left"/>
      <w:pPr>
        <w:ind w:left="11" w:hanging="360"/>
      </w:pPr>
    </w:lvl>
    <w:lvl w:ilvl="1" w:tplc="041A0019" w:tentative="1">
      <w:start w:val="1"/>
      <w:numFmt w:val="lowerLetter"/>
      <w:lvlText w:val="%2."/>
      <w:lvlJc w:val="left"/>
      <w:pPr>
        <w:ind w:left="731" w:hanging="360"/>
      </w:pPr>
    </w:lvl>
    <w:lvl w:ilvl="2" w:tplc="041A001B" w:tentative="1">
      <w:start w:val="1"/>
      <w:numFmt w:val="lowerRoman"/>
      <w:lvlText w:val="%3."/>
      <w:lvlJc w:val="right"/>
      <w:pPr>
        <w:ind w:left="1451" w:hanging="180"/>
      </w:pPr>
    </w:lvl>
    <w:lvl w:ilvl="3" w:tplc="041A000F" w:tentative="1">
      <w:start w:val="1"/>
      <w:numFmt w:val="decimal"/>
      <w:lvlText w:val="%4."/>
      <w:lvlJc w:val="left"/>
      <w:pPr>
        <w:ind w:left="2171" w:hanging="360"/>
      </w:pPr>
    </w:lvl>
    <w:lvl w:ilvl="4" w:tplc="041A0019" w:tentative="1">
      <w:start w:val="1"/>
      <w:numFmt w:val="lowerLetter"/>
      <w:lvlText w:val="%5."/>
      <w:lvlJc w:val="left"/>
      <w:pPr>
        <w:ind w:left="2891" w:hanging="360"/>
      </w:pPr>
    </w:lvl>
    <w:lvl w:ilvl="5" w:tplc="041A001B" w:tentative="1">
      <w:start w:val="1"/>
      <w:numFmt w:val="lowerRoman"/>
      <w:lvlText w:val="%6."/>
      <w:lvlJc w:val="right"/>
      <w:pPr>
        <w:ind w:left="3611" w:hanging="180"/>
      </w:pPr>
    </w:lvl>
    <w:lvl w:ilvl="6" w:tplc="041A000F" w:tentative="1">
      <w:start w:val="1"/>
      <w:numFmt w:val="decimal"/>
      <w:lvlText w:val="%7."/>
      <w:lvlJc w:val="left"/>
      <w:pPr>
        <w:ind w:left="4331" w:hanging="360"/>
      </w:pPr>
    </w:lvl>
    <w:lvl w:ilvl="7" w:tplc="041A0019" w:tentative="1">
      <w:start w:val="1"/>
      <w:numFmt w:val="lowerLetter"/>
      <w:lvlText w:val="%8."/>
      <w:lvlJc w:val="left"/>
      <w:pPr>
        <w:ind w:left="5051" w:hanging="360"/>
      </w:pPr>
    </w:lvl>
    <w:lvl w:ilvl="8" w:tplc="041A001B" w:tentative="1">
      <w:start w:val="1"/>
      <w:numFmt w:val="lowerRoman"/>
      <w:lvlText w:val="%9."/>
      <w:lvlJc w:val="right"/>
      <w:pPr>
        <w:ind w:left="5771" w:hanging="180"/>
      </w:pPr>
    </w:lvl>
  </w:abstractNum>
  <w:num w:numId="1" w16cid:durableId="821039912">
    <w:abstractNumId w:val="0"/>
  </w:num>
  <w:num w:numId="2" w16cid:durableId="299267332">
    <w:abstractNumId w:val="5"/>
  </w:num>
  <w:num w:numId="3" w16cid:durableId="1951163476">
    <w:abstractNumId w:val="4"/>
  </w:num>
  <w:num w:numId="4" w16cid:durableId="272791025">
    <w:abstractNumId w:val="2"/>
  </w:num>
  <w:num w:numId="5" w16cid:durableId="912660585">
    <w:abstractNumId w:val="3"/>
  </w:num>
  <w:num w:numId="6" w16cid:durableId="143498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34999"/>
    <w:rsid w:val="000601FE"/>
    <w:rsid w:val="0007245F"/>
    <w:rsid w:val="000F2CEC"/>
    <w:rsid w:val="00120BC5"/>
    <w:rsid w:val="00195BAC"/>
    <w:rsid w:val="001C61AE"/>
    <w:rsid w:val="00230887"/>
    <w:rsid w:val="00297469"/>
    <w:rsid w:val="00344120"/>
    <w:rsid w:val="003804F7"/>
    <w:rsid w:val="00381EEA"/>
    <w:rsid w:val="00387D52"/>
    <w:rsid w:val="00394419"/>
    <w:rsid w:val="003B1E7C"/>
    <w:rsid w:val="003E03D6"/>
    <w:rsid w:val="00465279"/>
    <w:rsid w:val="004F39C5"/>
    <w:rsid w:val="00525147"/>
    <w:rsid w:val="00542FD0"/>
    <w:rsid w:val="00575F1F"/>
    <w:rsid w:val="005A6FB6"/>
    <w:rsid w:val="005D7B91"/>
    <w:rsid w:val="005E09BC"/>
    <w:rsid w:val="0062222F"/>
    <w:rsid w:val="0065569D"/>
    <w:rsid w:val="00662550"/>
    <w:rsid w:val="00675172"/>
    <w:rsid w:val="006F7B23"/>
    <w:rsid w:val="00714366"/>
    <w:rsid w:val="007254DF"/>
    <w:rsid w:val="00797FF7"/>
    <w:rsid w:val="007A5322"/>
    <w:rsid w:val="007E09CB"/>
    <w:rsid w:val="00804B94"/>
    <w:rsid w:val="008C21E0"/>
    <w:rsid w:val="009047B0"/>
    <w:rsid w:val="0092582F"/>
    <w:rsid w:val="0092770B"/>
    <w:rsid w:val="00933642"/>
    <w:rsid w:val="00966206"/>
    <w:rsid w:val="00966E70"/>
    <w:rsid w:val="009C6004"/>
    <w:rsid w:val="00A01504"/>
    <w:rsid w:val="00AB04BF"/>
    <w:rsid w:val="00AC000C"/>
    <w:rsid w:val="00AD64A3"/>
    <w:rsid w:val="00AE4947"/>
    <w:rsid w:val="00BC2B7F"/>
    <w:rsid w:val="00BD7A95"/>
    <w:rsid w:val="00C122B0"/>
    <w:rsid w:val="00C64195"/>
    <w:rsid w:val="00C8306D"/>
    <w:rsid w:val="00CD030E"/>
    <w:rsid w:val="00CE741A"/>
    <w:rsid w:val="00D06704"/>
    <w:rsid w:val="00D12733"/>
    <w:rsid w:val="00D933EA"/>
    <w:rsid w:val="00E203E8"/>
    <w:rsid w:val="00E471DE"/>
    <w:rsid w:val="00E83468"/>
    <w:rsid w:val="00EA2F97"/>
    <w:rsid w:val="00EB59AF"/>
    <w:rsid w:val="00EC1D7E"/>
    <w:rsid w:val="00EF3067"/>
    <w:rsid w:val="00F117E5"/>
    <w:rsid w:val="00F24889"/>
    <w:rsid w:val="00F929BB"/>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62FD1"/>
  <w15:docId w15:val="{2933E637-8BB6-471C-BE53-CC4A3C8A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4366"/>
    <w:rPr>
      <w:sz w:val="20"/>
      <w:szCs w:val="20"/>
    </w:rPr>
  </w:style>
  <w:style w:type="character" w:styleId="FootnoteReference">
    <w:name w:val="footnote reference"/>
    <w:basedOn w:val="DefaultParagraphFont"/>
    <w:uiPriority w:val="99"/>
    <w:semiHidden/>
    <w:unhideWhenUsed/>
    <w:rsid w:val="00714366"/>
    <w:rPr>
      <w:vertAlign w:val="superscript"/>
    </w:rPr>
  </w:style>
  <w:style w:type="paragraph" w:styleId="BalloonText">
    <w:name w:val="Balloon Text"/>
    <w:basedOn w:val="Normal"/>
    <w:link w:val="BalloonTextChar"/>
    <w:uiPriority w:val="99"/>
    <w:semiHidden/>
    <w:unhideWhenUsed/>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E70"/>
    <w:rPr>
      <w:rFonts w:ascii="Segoe UI" w:hAnsi="Segoe UI" w:cs="Segoe UI"/>
      <w:sz w:val="18"/>
      <w:szCs w:val="18"/>
    </w:rPr>
  </w:style>
  <w:style w:type="paragraph" w:styleId="ListParagraph">
    <w:name w:val="List Paragraph"/>
    <w:basedOn w:val="Normal"/>
    <w:uiPriority w:val="34"/>
    <w:qFormat/>
    <w:rsid w:val="0065569D"/>
    <w:pPr>
      <w:ind w:left="720"/>
      <w:contextualSpacing/>
    </w:pPr>
  </w:style>
  <w:style w:type="paragraph" w:styleId="Header">
    <w:name w:val="header"/>
    <w:basedOn w:val="Normal"/>
    <w:link w:val="HeaderChar"/>
    <w:uiPriority w:val="99"/>
    <w:unhideWhenUsed/>
    <w:rsid w:val="00C8306D"/>
    <w:pPr>
      <w:tabs>
        <w:tab w:val="center" w:pos="4819"/>
        <w:tab w:val="right" w:pos="9639"/>
      </w:tabs>
      <w:spacing w:after="0" w:line="240" w:lineRule="auto"/>
    </w:pPr>
  </w:style>
  <w:style w:type="character" w:customStyle="1" w:styleId="HeaderChar">
    <w:name w:val="Header Char"/>
    <w:basedOn w:val="DefaultParagraphFont"/>
    <w:link w:val="Header"/>
    <w:uiPriority w:val="99"/>
    <w:rsid w:val="00C8306D"/>
  </w:style>
  <w:style w:type="paragraph" w:styleId="Footer">
    <w:name w:val="footer"/>
    <w:basedOn w:val="Normal"/>
    <w:link w:val="FooterChar"/>
    <w:uiPriority w:val="99"/>
    <w:unhideWhenUsed/>
    <w:rsid w:val="00C8306D"/>
    <w:pPr>
      <w:tabs>
        <w:tab w:val="center" w:pos="4819"/>
        <w:tab w:val="right" w:pos="9639"/>
      </w:tabs>
      <w:spacing w:after="0" w:line="240" w:lineRule="auto"/>
    </w:pPr>
  </w:style>
  <w:style w:type="character" w:customStyle="1" w:styleId="FooterChar">
    <w:name w:val="Footer Char"/>
    <w:basedOn w:val="DefaultParagraphFont"/>
    <w:link w:val="Footer"/>
    <w:uiPriority w:val="99"/>
    <w:rsid w:val="00C83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B972E-5416-4FBE-804E-29120175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268</Words>
  <Characters>1771</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Pavao Jergović</cp:lastModifiedBy>
  <cp:revision>16</cp:revision>
  <cp:lastPrinted>2019-02-18T13:08:00Z</cp:lastPrinted>
  <dcterms:created xsi:type="dcterms:W3CDTF">2019-03-03T18:46:00Z</dcterms:created>
  <dcterms:modified xsi:type="dcterms:W3CDTF">2026-02-13T13:30:00Z</dcterms:modified>
</cp:coreProperties>
</file>