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48" w:rsidRDefault="00C01748" w:rsidP="00C01748">
      <w:pPr>
        <w:pStyle w:val="Body"/>
        <w:rPr>
          <w:i/>
          <w:noProof/>
          <w:sz w:val="28"/>
          <w:szCs w:val="28"/>
          <w:lang w:val="hr-HR" w:eastAsia="hr-HR"/>
        </w:rPr>
      </w:pPr>
    </w:p>
    <w:p w:rsidR="00C01748" w:rsidRPr="000C1F11" w:rsidRDefault="00A6204A" w:rsidP="00C01748">
      <w:pPr>
        <w:pStyle w:val="Body"/>
        <w:rPr>
          <w:rFonts w:cs="UnizgDisplay Normal"/>
          <w:i/>
          <w:sz w:val="28"/>
          <w:szCs w:val="28"/>
          <w:lang w:val="hr-HR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0" t="0" r="0" b="9525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748">
        <w:rPr>
          <w:i/>
          <w:noProof/>
          <w:sz w:val="28"/>
          <w:szCs w:val="28"/>
          <w:lang w:val="hr-HR" w:eastAsia="hr-HR"/>
        </w:rPr>
        <w:t>Ured za upravljanje kvalitetom</w:t>
      </w:r>
    </w:p>
    <w:p w:rsidR="00C01748" w:rsidRPr="000C1F11" w:rsidRDefault="00C01748" w:rsidP="00C01748">
      <w:pPr>
        <w:ind w:left="1276"/>
        <w:rPr>
          <w:rFonts w:ascii="UniZgLight" w:hAnsi="UniZgLight"/>
          <w:lang w:eastAsia="hr-HR"/>
        </w:rPr>
      </w:pPr>
    </w:p>
    <w:p w:rsidR="00C01748" w:rsidRPr="003B57B4" w:rsidRDefault="00C01748" w:rsidP="00C0174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GODIŠNJE IZVJEŠĆE O OSIGURAVANJU</w:t>
      </w:r>
      <w:r w:rsidRPr="003B57B4">
        <w:rPr>
          <w:rFonts w:ascii="Times New Roman" w:hAnsi="Times New Roman"/>
          <w:b/>
          <w:sz w:val="32"/>
          <w:szCs w:val="32"/>
        </w:rPr>
        <w:t xml:space="preserve"> KVALITETE </w:t>
      </w:r>
      <w:r>
        <w:rPr>
          <w:rFonts w:ascii="Times New Roman" w:hAnsi="Times New Roman"/>
          <w:b/>
          <w:sz w:val="32"/>
          <w:szCs w:val="32"/>
        </w:rPr>
        <w:t>NA SASTAVNICI</w:t>
      </w:r>
      <w:r w:rsidRPr="003B57B4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z</w:t>
      </w:r>
      <w:r w:rsidRPr="003B57B4">
        <w:rPr>
          <w:rFonts w:ascii="Times New Roman" w:hAnsi="Times New Roman"/>
          <w:b/>
          <w:sz w:val="32"/>
          <w:szCs w:val="32"/>
        </w:rPr>
        <w:t>a akademsku godinu:</w:t>
      </w:r>
      <w:r w:rsidR="001E47EE">
        <w:rPr>
          <w:rFonts w:ascii="Times New Roman" w:hAnsi="Times New Roman"/>
          <w:b/>
          <w:sz w:val="32"/>
          <w:szCs w:val="32"/>
        </w:rPr>
        <w:t xml:space="preserve"> 2016./2017</w:t>
      </w:r>
      <w:r w:rsidRPr="003B57B4">
        <w:rPr>
          <w:rFonts w:ascii="Times New Roman" w:hAnsi="Times New Roman"/>
          <w:b/>
          <w:sz w:val="32"/>
          <w:szCs w:val="32"/>
        </w:rPr>
        <w:t>.</w:t>
      </w:r>
    </w:p>
    <w:p w:rsidR="00C01748" w:rsidRPr="003B57B4" w:rsidRDefault="00C01748" w:rsidP="00C01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Naziv sastavnice:</w:t>
      </w:r>
      <w:r w:rsidR="00891F88">
        <w:rPr>
          <w:rFonts w:ascii="Times New Roman" w:hAnsi="Times New Roman"/>
          <w:b/>
          <w:sz w:val="32"/>
          <w:szCs w:val="32"/>
        </w:rPr>
        <w:t xml:space="preserve"> Filozofski fakultet Sveučilišta u Zagrebu</w:t>
      </w:r>
    </w:p>
    <w:p w:rsidR="00C01748" w:rsidRPr="00850416" w:rsidRDefault="00C01748" w:rsidP="00C017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850416" w:rsidRDefault="00C01748" w:rsidP="00C017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0416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075AD4">
        <w:rPr>
          <w:rFonts w:ascii="Times New Roman" w:hAnsi="Times New Roman"/>
          <w:b/>
          <w:sz w:val="24"/>
          <w:szCs w:val="24"/>
        </w:rPr>
        <w:t xml:space="preserve"> Povjerenstvo za osiguravanje kvalitete Filozofskog fakulteta Sveučilišta u Zagrebu</w:t>
      </w:r>
    </w:p>
    <w:p w:rsidR="00C01748" w:rsidRDefault="00C01748" w:rsidP="00C01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748" w:rsidRDefault="00A77D18" w:rsidP="00C017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6237"/>
      </w:tblGrid>
      <w:tr w:rsidR="00C30228" w:rsidTr="00C66292">
        <w:tc>
          <w:tcPr>
            <w:tcW w:w="4928" w:type="dxa"/>
            <w:shd w:val="clear" w:color="auto" w:fill="DEEAF6"/>
            <w:vAlign w:val="center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Godina usvajanja</w:t>
            </w:r>
          </w:p>
        </w:tc>
        <w:tc>
          <w:tcPr>
            <w:tcW w:w="6237" w:type="dxa"/>
            <w:shd w:val="clear" w:color="auto" w:fill="DEEAF6"/>
            <w:vAlign w:val="center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 xml:space="preserve">web adresa sastavnice 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na kojoj su dokumenti objavljeni</w:t>
            </w:r>
          </w:p>
        </w:tc>
      </w:tr>
      <w:tr w:rsidR="00C30228" w:rsidTr="00C66292">
        <w:tc>
          <w:tcPr>
            <w:tcW w:w="4928" w:type="dxa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6292">
              <w:rPr>
                <w:rFonts w:ascii="Times New Roman" w:hAnsi="Times New Roman"/>
                <w:i/>
                <w:sz w:val="24"/>
                <w:szCs w:val="24"/>
              </w:rPr>
              <w:t>npr.: Politika osiguravanja kvalitete</w:t>
            </w:r>
          </w:p>
        </w:tc>
        <w:tc>
          <w:tcPr>
            <w:tcW w:w="1417" w:type="dxa"/>
            <w:shd w:val="clear" w:color="auto" w:fill="auto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  <w:shd w:val="clear" w:color="auto" w:fill="auto"/>
          </w:tcPr>
          <w:p w:rsidR="00C01748" w:rsidRPr="00C66292" w:rsidRDefault="00244F42" w:rsidP="007D4FC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01748" w:rsidRPr="00C66292">
                <w:rPr>
                  <w:rStyle w:val="Hiperveza"/>
                  <w:rFonts w:ascii="Times New Roman" w:hAnsi="Times New Roman"/>
                  <w:sz w:val="20"/>
                  <w:szCs w:val="20"/>
                </w:rPr>
                <w:t>http://www.unizg.hr/fileadmin/rektorat/Studiji_studiranje/Studiji/Kvaliteta/Upravljanje_kvalitetom/Politika_kvalitete.pdf</w:t>
              </w:r>
            </w:hyperlink>
            <w:r w:rsidR="00C01748" w:rsidRPr="00C66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0228" w:rsidTr="00C66292">
        <w:tc>
          <w:tcPr>
            <w:tcW w:w="4928" w:type="dxa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6292">
              <w:rPr>
                <w:rFonts w:ascii="Times New Roman" w:hAnsi="Times New Roman"/>
                <w:i/>
                <w:sz w:val="24"/>
                <w:szCs w:val="24"/>
              </w:rPr>
              <w:t>npr.: Pravilnik o sustavu osiguravanja kvalitete</w:t>
            </w:r>
          </w:p>
        </w:tc>
        <w:tc>
          <w:tcPr>
            <w:tcW w:w="1417" w:type="dxa"/>
            <w:shd w:val="clear" w:color="auto" w:fill="auto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6237" w:type="dxa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228" w:rsidTr="00C66292">
        <w:tc>
          <w:tcPr>
            <w:tcW w:w="4928" w:type="dxa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6292">
              <w:rPr>
                <w:rFonts w:ascii="Times New Roman" w:hAnsi="Times New Roman"/>
                <w:i/>
                <w:sz w:val="24"/>
                <w:szCs w:val="24"/>
              </w:rPr>
              <w:t>npr.: Priručnik  za osiguravanje kvalitete</w:t>
            </w:r>
          </w:p>
        </w:tc>
        <w:tc>
          <w:tcPr>
            <w:tcW w:w="1417" w:type="dxa"/>
            <w:shd w:val="clear" w:color="auto" w:fill="auto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  <w:shd w:val="clear" w:color="auto" w:fill="auto"/>
          </w:tcPr>
          <w:p w:rsidR="00C01748" w:rsidRPr="00C66292" w:rsidRDefault="00244F42" w:rsidP="007D4FC0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01748" w:rsidRPr="00C66292">
                <w:rPr>
                  <w:rStyle w:val="Hiperveza"/>
                  <w:rFonts w:ascii="Times New Roman" w:hAnsi="Times New Roman"/>
                  <w:sz w:val="20"/>
                  <w:szCs w:val="20"/>
                </w:rPr>
                <w:t>http://www.unizg.hr/fileadmin/rektorat/Studiji_studiranje/Studiji/Kvaliteta/Upravljanje_kvalitetom/Prirucnik-osiguravanje-kvalitete-web.pdf</w:t>
              </w:r>
            </w:hyperlink>
            <w:r w:rsidR="00C01748" w:rsidRPr="00C66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0228" w:rsidTr="00C66292">
        <w:tc>
          <w:tcPr>
            <w:tcW w:w="4928" w:type="dxa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1748" w:rsidRPr="00C66292" w:rsidRDefault="00C01748" w:rsidP="00C6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1748" w:rsidRDefault="00C01748" w:rsidP="00C30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33998">
        <w:rPr>
          <w:rFonts w:ascii="Times New Roman" w:hAnsi="Times New Roman"/>
          <w:b/>
          <w:sz w:val="24"/>
          <w:szCs w:val="24"/>
        </w:rPr>
        <w:lastRenderedPageBreak/>
        <w:t xml:space="preserve">Pregled </w:t>
      </w:r>
      <w:r>
        <w:rPr>
          <w:rFonts w:ascii="Times New Roman" w:hAnsi="Times New Roman"/>
          <w:b/>
          <w:sz w:val="24"/>
          <w:szCs w:val="24"/>
        </w:rPr>
        <w:t>planiranih</w:t>
      </w:r>
      <w:r w:rsidRPr="00733998">
        <w:rPr>
          <w:rFonts w:ascii="Times New Roman" w:hAnsi="Times New Roman"/>
          <w:b/>
          <w:sz w:val="24"/>
          <w:szCs w:val="24"/>
        </w:rPr>
        <w:t xml:space="preserve"> aktivnosti po područjima unutarnjeg osiguravanja kvalitete</w:t>
      </w:r>
      <w:r>
        <w:rPr>
          <w:rFonts w:ascii="Times New Roman" w:hAnsi="Times New Roman"/>
          <w:b/>
          <w:sz w:val="24"/>
          <w:szCs w:val="24"/>
        </w:rPr>
        <w:t xml:space="preserve"> kojima se uspostavljaju standardi i ostvaruju ciljevi propisani gore navedenom dokumentacijom </w:t>
      </w:r>
      <w:r>
        <w:rPr>
          <w:rFonts w:ascii="Times New Roman" w:hAnsi="Times New Roman"/>
          <w:sz w:val="24"/>
          <w:szCs w:val="24"/>
        </w:rPr>
        <w:t>(po potrebi, dodajte redove)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Politika i unaprjeđenja sustava kvalitete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E2037F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Pravilnika o terenskoj nastavi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E2037F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nacrt Pravilnika o terenskoj nastavi.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962917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962917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962917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962917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0F7B7B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Izmjene i dopune studijskih programa za ak. g. 2017/18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0F7B7B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Izmjene i dopune implementirane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Anketa o zadovoljstvu preddiplomskih studijskim programima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Anketa provedena na studentima diplomskih studija koji su završili preddiplomski studij na FFZG 2016/17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5338C7" w:rsidP="005338C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Rezultati ankete o zadovoljstvu preddiplomskih studijskim programima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Rezultati ankete o zadovoljstvu preddiplomskih studijskim programima provedene 2015/16 prezentirani na Fakultetskom vijeću FFZG.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poučavanja i vrjednovanje studentskog rada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302B5F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Dostupni podaci o zahtjevima studija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302B5F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ECTS paketu su javno objavljeni ažurirani podaci o ishodima učenja i metodama provjere znanja za svaki studijski progr</w:t>
            </w:r>
            <w:r w:rsidR="0077260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ma i svaki kolegij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31783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Upis na preddiplomski studij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31783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Upisano 994 studenta na 44 studijska programa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Upis na diplomski studij</w:t>
            </w:r>
          </w:p>
        </w:tc>
        <w:tc>
          <w:tcPr>
            <w:tcW w:w="1759" w:type="pct"/>
            <w:shd w:val="clear" w:color="auto" w:fill="auto"/>
          </w:tcPr>
          <w:p w:rsidR="00C01748" w:rsidRPr="00055A25" w:rsidRDefault="00E2037F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A25">
              <w:rPr>
                <w:rFonts w:ascii="Times New Roman" w:hAnsi="Times New Roman"/>
                <w:sz w:val="24"/>
                <w:szCs w:val="24"/>
              </w:rPr>
              <w:t xml:space="preserve">Upisano </w:t>
            </w:r>
            <w:r w:rsidR="00055A25" w:rsidRPr="00055A25">
              <w:rPr>
                <w:rFonts w:ascii="Times New Roman" w:hAnsi="Times New Roman"/>
                <w:sz w:val="24"/>
                <w:szCs w:val="24"/>
              </w:rPr>
              <w:t>1372 studenta na 46 studijskih programa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Praćenje prosječnog trajanja studija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Prikupljeni podaci o prosječnom trajanju studija za sve preddiplomske i diplomske studije programe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0F7B7B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Anketa o procjeni rada nastavnika – na zahtjev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0F7B7B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Provedena anketa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Natječaji za međunarodnu mobilnost preko Sveučiišta u Zagrebu (ERASMUS sporazumi i bilateralne suradnje)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Provedena tri natječaja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Radionice o međunarodnim projektima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Provedene dvije radionice u organizaciji Ureda za međunarodnu suradnje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C7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5338C7" w:rsidRPr="00C66292" w:rsidRDefault="005338C7" w:rsidP="00C66292">
            <w:pPr>
              <w:pStyle w:val="Odlomakpopisa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338C7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Transparentnost zapošljavanja</w:t>
            </w:r>
          </w:p>
        </w:tc>
        <w:tc>
          <w:tcPr>
            <w:tcW w:w="1759" w:type="pct"/>
            <w:shd w:val="clear" w:color="auto" w:fill="auto"/>
          </w:tcPr>
          <w:p w:rsidR="005338C7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natječaji za radna mjesta objavljeni na EURAXESS portalu</w:t>
            </w:r>
          </w:p>
        </w:tc>
        <w:tc>
          <w:tcPr>
            <w:tcW w:w="1483" w:type="pct"/>
            <w:shd w:val="clear" w:color="auto" w:fill="auto"/>
          </w:tcPr>
          <w:p w:rsidR="005338C7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C7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5338C7" w:rsidRPr="00C66292" w:rsidRDefault="005338C7" w:rsidP="00C66292">
            <w:pPr>
              <w:pStyle w:val="Odlomakpopisa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338C7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Potpore Sveučilišta ia istraživačku djelatnost nastavnika</w:t>
            </w:r>
          </w:p>
        </w:tc>
        <w:tc>
          <w:tcPr>
            <w:tcW w:w="1759" w:type="pct"/>
            <w:shd w:val="clear" w:color="auto" w:fill="auto"/>
          </w:tcPr>
          <w:p w:rsidR="005338C7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Nastavnicima Filozofskog fakulteta dodijeljeno 78 potpora</w:t>
            </w:r>
          </w:p>
        </w:tc>
        <w:tc>
          <w:tcPr>
            <w:tcW w:w="1483" w:type="pct"/>
            <w:shd w:val="clear" w:color="auto" w:fill="auto"/>
          </w:tcPr>
          <w:p w:rsidR="005338C7" w:rsidRPr="00C66292" w:rsidRDefault="005338C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 Znanstveno-istraživačka i umjetnička djelatnost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 Hrvatske zaklade za znanost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E2037F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fakultetu se provodi 26 </w:t>
            </w:r>
            <w:r w:rsidR="00643AB7">
              <w:rPr>
                <w:rFonts w:ascii="Times New Roman" w:hAnsi="Times New Roman"/>
                <w:sz w:val="24"/>
                <w:szCs w:val="24"/>
              </w:rPr>
              <w:t>projekata Hrvatske zaklade za znanost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Stručni projekti Ministarstva kulture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643AB7" w:rsidP="00643AB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Provedeno 8 </w:t>
            </w:r>
            <w:r w:rsidR="00302B5F">
              <w:rPr>
                <w:rFonts w:ascii="Times New Roman" w:hAnsi="Times New Roman"/>
                <w:sz w:val="24"/>
                <w:szCs w:val="24"/>
              </w:rPr>
              <w:t>stručnih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projekata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Resursi za učenje i podrška studentima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302B5F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302B5F" w:rsidRPr="00C66292" w:rsidRDefault="00302B5F" w:rsidP="00302B5F">
            <w:pPr>
              <w:pStyle w:val="Odlomakpopisa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Obvezne </w:t>
            </w:r>
            <w:r w:rsidRPr="00390852">
              <w:rPr>
                <w:rFonts w:ascii="Times New Roman" w:hAnsi="Times New Roman"/>
                <w:sz w:val="24"/>
                <w:szCs w:val="24"/>
              </w:rPr>
              <w:t>radionice o korištenju Sustava učenja na daljinu Omega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sve studente prve godine preddiplomskog studija</w:t>
            </w:r>
          </w:p>
        </w:tc>
        <w:tc>
          <w:tcPr>
            <w:tcW w:w="1759" w:type="pct"/>
            <w:shd w:val="clear" w:color="auto" w:fill="auto"/>
          </w:tcPr>
          <w:p w:rsidR="00302B5F" w:rsidRPr="00C66292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Održane radionice za sve studente 1. godine.</w:t>
            </w:r>
          </w:p>
        </w:tc>
        <w:tc>
          <w:tcPr>
            <w:tcW w:w="1483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7F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2037F" w:rsidRPr="00C66292" w:rsidRDefault="00E2037F" w:rsidP="00302B5F">
            <w:pPr>
              <w:pStyle w:val="Odlomakpopisa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2037F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Radionice o korištenju knjižnice</w:t>
            </w:r>
          </w:p>
        </w:tc>
        <w:tc>
          <w:tcPr>
            <w:tcW w:w="1759" w:type="pct"/>
            <w:shd w:val="clear" w:color="auto" w:fill="auto"/>
          </w:tcPr>
          <w:p w:rsidR="00E2037F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Održane radionice za sve studente 1. godine.</w:t>
            </w:r>
          </w:p>
        </w:tc>
        <w:tc>
          <w:tcPr>
            <w:tcW w:w="1483" w:type="pct"/>
            <w:shd w:val="clear" w:color="auto" w:fill="auto"/>
          </w:tcPr>
          <w:p w:rsidR="00E2037F" w:rsidRPr="00C66292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5F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302B5F" w:rsidRPr="00C66292" w:rsidRDefault="00302B5F" w:rsidP="00302B5F">
            <w:pPr>
              <w:pStyle w:val="Odlomakpopisa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Radionice za nastavnike o e-učenju</w:t>
            </w:r>
          </w:p>
        </w:tc>
        <w:tc>
          <w:tcPr>
            <w:tcW w:w="1759" w:type="pct"/>
            <w:shd w:val="clear" w:color="auto" w:fill="auto"/>
          </w:tcPr>
          <w:p w:rsidR="00302B5F" w:rsidRPr="00C66292" w:rsidRDefault="00772602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Održane 3</w:t>
            </w:r>
            <w:r w:rsidR="00E2037F">
              <w:rPr>
                <w:rFonts w:ascii="Times New Roman" w:hAnsi="Times New Roman"/>
                <w:sz w:val="24"/>
                <w:szCs w:val="24"/>
              </w:rPr>
              <w:t xml:space="preserve"> radionice</w:t>
            </w:r>
          </w:p>
        </w:tc>
        <w:tc>
          <w:tcPr>
            <w:tcW w:w="1483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5F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302B5F" w:rsidRPr="00C66292" w:rsidRDefault="00302B5F" w:rsidP="00302B5F">
            <w:pPr>
              <w:pStyle w:val="Odlomakpopisa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02B5F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građe za studente s invaliditetom Knjižnice fakulteta</w:t>
            </w:r>
          </w:p>
        </w:tc>
        <w:tc>
          <w:tcPr>
            <w:tcW w:w="1759" w:type="pct"/>
            <w:shd w:val="clear" w:color="auto" w:fill="auto"/>
          </w:tcPr>
          <w:p w:rsidR="00302B5F" w:rsidRPr="00C66292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Ispitna literatura se provodi kontinuirano prema potrebama studenata</w:t>
            </w:r>
          </w:p>
        </w:tc>
        <w:tc>
          <w:tcPr>
            <w:tcW w:w="1483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5F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302B5F" w:rsidRPr="00C66292" w:rsidRDefault="00302B5F" w:rsidP="00302B5F">
            <w:pPr>
              <w:pStyle w:val="Odlomakpopisa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02B5F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Savjetovalište za studente</w:t>
            </w:r>
          </w:p>
        </w:tc>
        <w:tc>
          <w:tcPr>
            <w:tcW w:w="1759" w:type="pct"/>
            <w:shd w:val="clear" w:color="auto" w:fill="auto"/>
          </w:tcPr>
          <w:p w:rsidR="00302B5F" w:rsidRPr="00C66292" w:rsidRDefault="00E2037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Savjetovalište kontiuirano pruža pomoć i podršku studentima</w:t>
            </w:r>
          </w:p>
        </w:tc>
        <w:tc>
          <w:tcPr>
            <w:tcW w:w="1483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5F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302B5F" w:rsidRPr="00C66292" w:rsidRDefault="00302B5F" w:rsidP="00302B5F">
            <w:pPr>
              <w:pStyle w:val="Odlomakpopisa"/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02B5F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302B5F" w:rsidRPr="00C66292" w:rsidRDefault="00302B5F" w:rsidP="00302B5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772602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Prikupljanje podataka o prosječnom trajanu studija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772602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prikupljeni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Informiranje javnosti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10" w:history="1">
              <w:r w:rsidRPr="00C66292">
                <w:rPr>
                  <w:rStyle w:val="Hiperveza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 w:rsidRPr="00C66292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31783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Međunarodni ugovori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31783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 77 međunarodnih ugovora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31783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Međunarodni projekti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31783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Nastavnici Filozofskog fakulteta kao voditelji ili suradnici sudjeluju na 44 međunarodna projekta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ERAMUS + ugovori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643AB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 je ukupno 419 ERAMUS + ugovora koji omogućavaju međunarodnu mobilnost nastavnika, studenata i administrativnog osoblja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C30228" w:rsidRPr="00733998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Periodička vanjska vrjednovanja</w:t>
            </w:r>
            <w:r w:rsidRPr="00C66292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C30228" w:rsidRPr="00EB45ED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C66292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C66292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733998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0F7B7B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Reakreditacija 8 doktorskih studija koji se izvode na fakultetu</w:t>
            </w:r>
          </w:p>
        </w:tc>
        <w:tc>
          <w:tcPr>
            <w:tcW w:w="1759" w:type="pct"/>
            <w:shd w:val="clear" w:color="auto" w:fill="auto"/>
          </w:tcPr>
          <w:p w:rsidR="00C01748" w:rsidRPr="00C66292" w:rsidRDefault="000F7B7B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studij informacijskih i komunikacijskih znanosti postupak završen s preporukom o ispunjavanju uvjeta, ostali programi u postupku vrednovanja</w:t>
            </w: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733998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C01748" w:rsidRPr="00C66292" w:rsidRDefault="00C01748" w:rsidP="00C66292">
            <w:pPr>
              <w:pStyle w:val="Odlomakpopisa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C66292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Članovi</w:t>
      </w:r>
      <w:r w:rsidRPr="00733998">
        <w:rPr>
          <w:rFonts w:ascii="Times New Roman" w:hAnsi="Times New Roman"/>
          <w:b/>
          <w:sz w:val="24"/>
          <w:szCs w:val="24"/>
        </w:rPr>
        <w:t xml:space="preserve"> Povjerenstva za upravljanje kvalitetom sastavnice:</w:t>
      </w:r>
    </w:p>
    <w:p w:rsidR="00C01748" w:rsidRPr="00733998" w:rsidRDefault="00C01748" w:rsidP="00C01748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>1.</w:t>
      </w: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>2.</w:t>
      </w: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>3.</w:t>
      </w: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733998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>Mjesto i datum ispunjavanja godišnjeg izvješća:</w:t>
      </w:r>
      <w:r w:rsidRPr="00733998">
        <w:rPr>
          <w:rFonts w:ascii="Times New Roman" w:hAnsi="Times New Roman"/>
          <w:b/>
          <w:sz w:val="24"/>
          <w:szCs w:val="24"/>
        </w:rPr>
        <w:tab/>
        <w:t>Izvješće pripremio/la:</w:t>
      </w:r>
    </w:p>
    <w:p w:rsidR="007D4FC0" w:rsidRDefault="007D4FC0"/>
    <w:sectPr w:rsidR="007D4FC0" w:rsidSect="007D4FC0">
      <w:footerReference w:type="default" r:id="rId11"/>
      <w:pgSz w:w="16838" w:h="11906" w:orient="landscape"/>
      <w:pgMar w:top="1440" w:right="2880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42" w:rsidRDefault="00244F42" w:rsidP="00A77D18">
      <w:pPr>
        <w:spacing w:after="0" w:line="240" w:lineRule="auto"/>
      </w:pPr>
      <w:r>
        <w:separator/>
      </w:r>
    </w:p>
  </w:endnote>
  <w:endnote w:type="continuationSeparator" w:id="0">
    <w:p w:rsidR="00244F42" w:rsidRDefault="00244F42" w:rsidP="00A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Display Normal"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C0" w:rsidRDefault="00BD4827" w:rsidP="007D4FC0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3831E" id="Straight Connector 3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" strokeweight=".25pt">
              <v:shadow opacity="22938f" offset="0"/>
            </v:line>
          </w:pict>
        </mc:Fallback>
      </mc:AlternateContent>
    </w:r>
  </w:p>
  <w:p w:rsidR="007D4FC0" w:rsidRDefault="007D4FC0" w:rsidP="007D4FC0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proofErr w:type="spellStart"/>
    <w:r>
      <w:rPr>
        <w:rFonts w:ascii="UniZgLight" w:hAnsi="UniZgLight" w:cs="UniZgLight"/>
        <w:color w:val="auto"/>
        <w:sz w:val="16"/>
        <w:szCs w:val="16"/>
      </w:rPr>
      <w:t>Sveu</w:t>
    </w:r>
    <w:r>
      <w:rPr>
        <w:rFonts w:ascii="UniZgLight" w:hAnsi="UniZgLight" w:cs="Times New Roman"/>
        <w:color w:val="auto"/>
        <w:sz w:val="16"/>
        <w:szCs w:val="16"/>
      </w:rPr>
      <w:t>č</w:t>
    </w:r>
    <w:r>
      <w:rPr>
        <w:rFonts w:ascii="UniZgLight" w:hAnsi="UniZgLight" w:cs="UniZgLight"/>
        <w:color w:val="auto"/>
        <w:sz w:val="16"/>
        <w:szCs w:val="16"/>
      </w:rPr>
      <w:t>ilište</w:t>
    </w:r>
    <w:proofErr w:type="spellEnd"/>
    <w:r>
      <w:rPr>
        <w:rFonts w:ascii="UniZgLight" w:hAnsi="UniZgLight" w:cs="UniZgLight"/>
        <w:color w:val="auto"/>
        <w:sz w:val="16"/>
        <w:szCs w:val="16"/>
      </w:rPr>
      <w:t xml:space="preserve"> u </w:t>
    </w:r>
    <w:proofErr w:type="spellStart"/>
    <w:r>
      <w:rPr>
        <w:rFonts w:ascii="UniZgLight" w:hAnsi="UniZgLight" w:cs="UniZgLight"/>
        <w:color w:val="auto"/>
        <w:sz w:val="16"/>
        <w:szCs w:val="16"/>
      </w:rPr>
      <w:t>Zagrebu</w:t>
    </w:r>
    <w:proofErr w:type="spellEnd"/>
    <w:r>
      <w:rPr>
        <w:rFonts w:ascii="UniZgLight" w:hAnsi="UniZgLight" w:cs="UniZgLight"/>
        <w:color w:val="auto"/>
        <w:sz w:val="16"/>
        <w:szCs w:val="16"/>
      </w:rPr>
      <w:t xml:space="preserve">, p.p. 407, </w:t>
    </w:r>
    <w:proofErr w:type="spellStart"/>
    <w:r>
      <w:rPr>
        <w:rFonts w:ascii="UniZgLight" w:hAnsi="UniZgLight" w:cs="UniZgLight"/>
        <w:color w:val="auto"/>
        <w:sz w:val="16"/>
        <w:szCs w:val="16"/>
      </w:rPr>
      <w:t>Trg</w:t>
    </w:r>
    <w:proofErr w:type="spellEnd"/>
    <w:r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>
      <w:rPr>
        <w:rFonts w:ascii="UniZgLight" w:hAnsi="UniZgLight" w:cs="UniZgLight"/>
        <w:color w:val="auto"/>
        <w:sz w:val="16"/>
        <w:szCs w:val="16"/>
      </w:rPr>
      <w:t>maršala</w:t>
    </w:r>
    <w:proofErr w:type="spellEnd"/>
    <w:r>
      <w:rPr>
        <w:rFonts w:ascii="UniZgLight" w:hAnsi="UniZgLight" w:cs="UniZgLight"/>
        <w:color w:val="auto"/>
        <w:sz w:val="16"/>
        <w:szCs w:val="16"/>
      </w:rPr>
      <w:t xml:space="preserve"> </w:t>
    </w:r>
    <w:proofErr w:type="spellStart"/>
    <w:r>
      <w:rPr>
        <w:rFonts w:ascii="UniZgLight" w:hAnsi="UniZgLight" w:cs="UniZgLight"/>
        <w:color w:val="auto"/>
        <w:sz w:val="16"/>
        <w:szCs w:val="16"/>
      </w:rPr>
      <w:t>Tita</w:t>
    </w:r>
    <w:proofErr w:type="spellEnd"/>
    <w:r>
      <w:rPr>
        <w:rFonts w:ascii="UniZgLight" w:hAnsi="UniZgLight" w:cs="UniZgLight"/>
        <w:color w:val="auto"/>
        <w:sz w:val="16"/>
        <w:szCs w:val="16"/>
      </w:rPr>
      <w:t xml:space="preserve"> 14, HR-10000 Zagreb</w:t>
    </w:r>
  </w:p>
  <w:p w:rsidR="001E47EE" w:rsidRDefault="007D4FC0" w:rsidP="001E47EE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</w:t>
    </w:r>
    <w:r w:rsidR="001E47EE">
      <w:rPr>
        <w:rFonts w:ascii="UniZgLight" w:hAnsi="UniZgLight" w:cs="UniZgLight"/>
        <w:color w:val="auto"/>
        <w:sz w:val="16"/>
        <w:szCs w:val="16"/>
      </w:rPr>
      <w:t>, 4698 186</w:t>
    </w:r>
  </w:p>
  <w:p w:rsidR="007D4FC0" w:rsidRDefault="007D4FC0" w:rsidP="007D4FC0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>
      <w:rPr>
        <w:rFonts w:ascii="UniZgLight" w:hAnsi="UniZgLight" w:cs="UniZgLight"/>
        <w:sz w:val="16"/>
        <w:szCs w:val="16"/>
        <w:lang w:val="pt-BR"/>
      </w:rPr>
      <w:t>e-mail: urkva@unizg.hr; url.: www.unizg.hr</w:t>
    </w:r>
  </w:p>
  <w:p w:rsidR="007D4FC0" w:rsidRPr="00C66292" w:rsidRDefault="00B749DB" w:rsidP="007D4FC0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C66292">
      <w:rPr>
        <w:color w:val="323E4F"/>
        <w:sz w:val="24"/>
        <w:szCs w:val="24"/>
      </w:rPr>
      <w:fldChar w:fldCharType="begin"/>
    </w:r>
    <w:r w:rsidR="007D4FC0" w:rsidRPr="00C66292">
      <w:rPr>
        <w:color w:val="323E4F"/>
        <w:sz w:val="24"/>
        <w:szCs w:val="24"/>
      </w:rPr>
      <w:instrText xml:space="preserve"> PAGE   \* MERGEFORMAT </w:instrText>
    </w:r>
    <w:r w:rsidRPr="00C66292">
      <w:rPr>
        <w:color w:val="323E4F"/>
        <w:sz w:val="24"/>
        <w:szCs w:val="24"/>
      </w:rPr>
      <w:fldChar w:fldCharType="separate"/>
    </w:r>
    <w:r w:rsidR="007B0B78">
      <w:rPr>
        <w:noProof/>
        <w:color w:val="323E4F"/>
        <w:sz w:val="24"/>
        <w:szCs w:val="24"/>
      </w:rPr>
      <w:t>12</w:t>
    </w:r>
    <w:r w:rsidRPr="00C66292">
      <w:rPr>
        <w:color w:val="323E4F"/>
        <w:sz w:val="24"/>
        <w:szCs w:val="24"/>
      </w:rPr>
      <w:fldChar w:fldCharType="end"/>
    </w:r>
    <w:r w:rsidR="007D4FC0" w:rsidRPr="00C66292">
      <w:rPr>
        <w:color w:val="323E4F"/>
        <w:sz w:val="24"/>
        <w:szCs w:val="24"/>
      </w:rPr>
      <w:t xml:space="preserve"> | </w:t>
    </w:r>
    <w:r w:rsidR="00244F42">
      <w:fldChar w:fldCharType="begin"/>
    </w:r>
    <w:r w:rsidR="00244F42">
      <w:instrText xml:space="preserve"> NUMPAGES  \* Arabic  \* MERGEFORMAT </w:instrText>
    </w:r>
    <w:r w:rsidR="00244F42">
      <w:fldChar w:fldCharType="separate"/>
    </w:r>
    <w:r w:rsidR="007B0B78" w:rsidRPr="007B0B78">
      <w:rPr>
        <w:noProof/>
        <w:color w:val="323E4F"/>
        <w:sz w:val="24"/>
        <w:szCs w:val="24"/>
      </w:rPr>
      <w:t>12</w:t>
    </w:r>
    <w:r w:rsidR="00244F42">
      <w:rPr>
        <w:noProof/>
        <w:color w:val="323E4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42" w:rsidRDefault="00244F42" w:rsidP="00A77D18">
      <w:pPr>
        <w:spacing w:after="0" w:line="240" w:lineRule="auto"/>
      </w:pPr>
      <w:r>
        <w:separator/>
      </w:r>
    </w:p>
  </w:footnote>
  <w:footnote w:type="continuationSeparator" w:id="0">
    <w:p w:rsidR="00244F42" w:rsidRDefault="00244F42" w:rsidP="00A7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5C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CA6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2D3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6CB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548C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99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3657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3A84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95BC9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01AE9"/>
    <w:multiLevelType w:val="hybridMultilevel"/>
    <w:tmpl w:val="C35A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F4B5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B0FC7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48"/>
    <w:rsid w:val="000368AB"/>
    <w:rsid w:val="00055A25"/>
    <w:rsid w:val="00075AD4"/>
    <w:rsid w:val="000F7B7B"/>
    <w:rsid w:val="001C4CE9"/>
    <w:rsid w:val="001E47EE"/>
    <w:rsid w:val="00244F42"/>
    <w:rsid w:val="00302B5F"/>
    <w:rsid w:val="00313908"/>
    <w:rsid w:val="00317831"/>
    <w:rsid w:val="003E155C"/>
    <w:rsid w:val="005338C7"/>
    <w:rsid w:val="00537E18"/>
    <w:rsid w:val="005E025C"/>
    <w:rsid w:val="00643AB7"/>
    <w:rsid w:val="00712900"/>
    <w:rsid w:val="00772602"/>
    <w:rsid w:val="007B0B78"/>
    <w:rsid w:val="007D4FC0"/>
    <w:rsid w:val="00816925"/>
    <w:rsid w:val="0082733B"/>
    <w:rsid w:val="00891F88"/>
    <w:rsid w:val="00922E43"/>
    <w:rsid w:val="00962917"/>
    <w:rsid w:val="009A6A79"/>
    <w:rsid w:val="00A6204A"/>
    <w:rsid w:val="00A77D18"/>
    <w:rsid w:val="00B12C9B"/>
    <w:rsid w:val="00B749DB"/>
    <w:rsid w:val="00B74BE8"/>
    <w:rsid w:val="00BD4827"/>
    <w:rsid w:val="00C01748"/>
    <w:rsid w:val="00C30228"/>
    <w:rsid w:val="00C66292"/>
    <w:rsid w:val="00CB6B35"/>
    <w:rsid w:val="00E04E8A"/>
    <w:rsid w:val="00E2037F"/>
    <w:rsid w:val="00F51BBD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D2170"/>
  <w15:docId w15:val="{9822A0B3-F921-4440-8330-78C3379A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74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C01748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BasicParagraph">
    <w:name w:val="[Basic Paragraph]"/>
    <w:basedOn w:val="Normal"/>
    <w:locked/>
    <w:rsid w:val="00C017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iperveza">
    <w:name w:val="Hyperlink"/>
    <w:uiPriority w:val="99"/>
    <w:unhideWhenUsed/>
    <w:rsid w:val="00C017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1748"/>
    <w:pPr>
      <w:ind w:left="720"/>
      <w:contextualSpacing/>
    </w:pPr>
  </w:style>
  <w:style w:type="table" w:styleId="Reetkatablice">
    <w:name w:val="Table Grid"/>
    <w:basedOn w:val="Obinatablica"/>
    <w:uiPriority w:val="59"/>
    <w:rsid w:val="00C0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7D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77D18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A77D1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A77D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tudiji_studiranje/Studiji/Kvaliteta/Upravljanje_kvalitetom/Politika_kvalite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zg.hr/fileadmin/rektorat/Studiji_studiranje/Studiji/Kvaliteta/Upravljanje_kvalitetom/Prirucnik-osiguravanje-kvalitete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http://www.unizg.hr/fileadmin/rektorat/Studiji_studiranje/Studiji/Kvaliteta/Upravljanje_kvalitetom/Politika_kvalitete.pdf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Gojšić</dc:creator>
  <cp:keywords/>
  <dc:description/>
  <cp:lastModifiedBy>Zrinka Božić-Blanuša</cp:lastModifiedBy>
  <cp:revision>5</cp:revision>
  <cp:lastPrinted>2018-02-02T07:51:00Z</cp:lastPrinted>
  <dcterms:created xsi:type="dcterms:W3CDTF">2018-02-02T11:13:00Z</dcterms:created>
  <dcterms:modified xsi:type="dcterms:W3CDTF">2018-02-05T05:12:00Z</dcterms:modified>
</cp:coreProperties>
</file>