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Open Sans" w:hAnsi="Open Sans" w:cs="Open Sans"/>
          <w:b/>
          <w:b/>
          <w:bCs/>
          <w:i/>
          <w:i/>
          <w:sz w:val="26"/>
          <w:szCs w:val="26"/>
          <w:lang w:eastAsia="de-DE"/>
        </w:rPr>
      </w:pPr>
      <w:r>
        <w:rPr>
          <w:rFonts w:cs="Open Sans" w:ascii="Open Sans" w:hAnsi="Open Sans"/>
          <w:b/>
          <w:bCs/>
          <w:sz w:val="26"/>
          <w:szCs w:val="26"/>
          <w:lang w:eastAsia="de-DE"/>
        </w:rPr>
        <w:t xml:space="preserve">Istraživački projekti/Švicarsko-hrvatski bilateralni projekti </w:t>
      </w:r>
      <w:r>
        <w:rPr>
          <w:rFonts w:cs="Open Sans" w:ascii="Open Sans" w:hAnsi="Open Sans"/>
          <w:b/>
          <w:bCs/>
          <w:i/>
          <w:sz w:val="26"/>
          <w:szCs w:val="26"/>
          <w:lang w:eastAsia="de-DE"/>
        </w:rPr>
        <w:t>(IPCH-2021-10)</w:t>
      </w:r>
    </w:p>
    <w:p>
      <w:pPr>
        <w:pStyle w:val="Normal"/>
        <w:jc w:val="center"/>
        <w:rPr>
          <w:rFonts w:ascii="Open Sans" w:hAnsi="Open Sans" w:cs="Open Sans"/>
          <w:b/>
          <w:b/>
          <w:bCs/>
          <w:sz w:val="26"/>
          <w:szCs w:val="26"/>
          <w:lang w:eastAsia="de-DE"/>
        </w:rPr>
      </w:pPr>
      <w:r>
        <w:rPr>
          <w:rFonts w:cs="Open Sans" w:ascii="Open Sans" w:hAnsi="Open Sans"/>
          <w:b/>
          <w:bCs/>
          <w:sz w:val="26"/>
          <w:szCs w:val="26"/>
          <w:shd w:fill="FFFF00" w:val="clear"/>
          <w:lang w:eastAsia="de-DE"/>
        </w:rPr>
        <w:t xml:space="preserve"> </w:t>
      </w:r>
      <w:r>
        <w:rPr>
          <w:rFonts w:cs="Open Sans" w:ascii="Open Sans" w:hAnsi="Open Sans"/>
          <w:b/>
          <w:bCs/>
          <w:sz w:val="26"/>
          <w:szCs w:val="26"/>
          <w:shd w:fill="FFFF00" w:val="clear"/>
          <w:lang w:eastAsia="de-DE"/>
        </w:rPr>
        <w:t>Naziv projektnoga prijedloga</w:t>
      </w:r>
      <w:r>
        <w:rPr>
          <w:rFonts w:cs="Open Sans" w:ascii="Open Sans" w:hAnsi="Open Sans"/>
          <w:b/>
          <w:bCs/>
          <w:sz w:val="26"/>
          <w:szCs w:val="26"/>
          <w:lang w:eastAsia="de-DE"/>
        </w:rPr>
        <w:t xml:space="preserve"> [Potpora organiza</w:t>
      </w:r>
      <w:r>
        <w:rPr>
          <w:rFonts w:cs="Open Sans" w:ascii="Open Sans" w:hAnsi="Open Sans"/>
          <w:b/>
          <w:bCs/>
          <w:sz w:val="26"/>
          <w:szCs w:val="26"/>
          <w:shd w:fill="FFFFFF" w:val="clear"/>
          <w:lang w:eastAsia="de-DE"/>
        </w:rPr>
        <w:t>cije]</w:t>
      </w:r>
      <w:r>
        <w:rPr>
          <w:rStyle w:val="FootnoteAnchor"/>
          <w:rFonts w:cs="Open Sans" w:ascii="Open Sans" w:hAnsi="Open Sans"/>
          <w:b/>
          <w:bCs/>
          <w:sz w:val="26"/>
          <w:shd w:fill="FFFFFF" w:val="clear"/>
          <w:lang w:eastAsia="de-DE"/>
        </w:rPr>
        <w:footnoteReference w:id="2"/>
      </w:r>
    </w:p>
    <w:p>
      <w:pPr>
        <w:pStyle w:val="Normal"/>
        <w:widowControl/>
        <w:spacing w:before="20" w:after="40"/>
        <w:rPr>
          <w:rFonts w:ascii="Open Sans" w:hAnsi="Open Sans" w:cs="Open Sans"/>
          <w:b/>
          <w:b/>
          <w:sz w:val="18"/>
        </w:rPr>
      </w:pPr>
      <w:r>
        <w:rPr>
          <w:rFonts w:cs="Open Sans" w:ascii="Open Sans" w:hAnsi="Open Sans"/>
          <w:b/>
          <w:sz w:val="18"/>
        </w:rPr>
      </w:r>
    </w:p>
    <w:tbl>
      <w:tblPr>
        <w:tblpPr w:bottomFromText="0" w:horzAnchor="margin" w:leftFromText="180" w:rightFromText="180" w:tblpX="0" w:tblpXSpec="center" w:tblpY="95" w:topFromText="0" w:vertAnchor="text"/>
        <w:tblW w:w="1024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303"/>
        <w:gridCol w:w="7937"/>
      </w:tblGrid>
      <w:tr>
        <w:trPr>
          <w:trHeight w:val="553" w:hRule="atLeast"/>
        </w:trPr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cs="Open Sans" w:ascii="Open Sans" w:hAnsi="Open Sans"/>
                <w:sz w:val="18"/>
              </w:rPr>
              <w:t>POTPORA ORGANIZACIJE</w:t>
            </w:r>
          </w:p>
        </w:tc>
      </w:tr>
      <w:tr>
        <w:trPr>
          <w:trHeight w:val="672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cs="Open Sans" w:ascii="Open Sans" w:hAnsi="Open Sans"/>
                <w:sz w:val="18"/>
                <w:szCs w:val="18"/>
              </w:rPr>
              <w:t>Postojeća oprema koja  će se ustupiti na raspolaganje istraživačkoj grupi (navesti naziv i količinu pojedine opreme). Uz naziv opreme dodati poveznicu na Šestar.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cs="Arial" w:ascii="Open Sans" w:hAnsi="Open Sans"/>
                <w:color w:val="FF0000"/>
                <w:sz w:val="18"/>
                <w:szCs w:val="18"/>
                <w:highlight w:val="yellow"/>
              </w:rPr>
              <w:t>Navesti opremu  na Odsjeku, Katedri..….</w:t>
            </w:r>
          </w:p>
        </w:tc>
      </w:tr>
      <w:tr>
        <w:trPr>
          <w:trHeight w:val="2684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cs="Open Sans" w:ascii="Open Sans" w:hAnsi="Open Sans"/>
                <w:sz w:val="18"/>
                <w:szCs w:val="18"/>
              </w:rPr>
              <w:t>Opis administrativne i tehničke potpore te prostora koji će se dati istraživačkoj grupi.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Open Sans" w:hAnsi="Open Sans" w:cs="Arial"/>
                <w:color w:val="4472C4"/>
                <w:sz w:val="18"/>
                <w:szCs w:val="18"/>
              </w:rPr>
            </w:pPr>
            <w:r>
              <w:rPr>
                <w:rFonts w:cs="Arial" w:ascii="Open Sans" w:hAnsi="Open Sans"/>
                <w:color w:val="4472C4"/>
                <w:sz w:val="18"/>
                <w:szCs w:val="18"/>
              </w:rPr>
              <w:t>Podršku u provedbi projekata pružaju stručne službe Fakulteta: Financijsko-računovodstvena služba, Ured za znanost i projekte Službe za međunarodnu suradnju, Ured za javnu nabavu, Kadrovska služba, Informatička služba i dr.</w:t>
            </w:r>
          </w:p>
          <w:p>
            <w:pPr>
              <w:pStyle w:val="Normal"/>
              <w:widowControl w:val="false"/>
              <w:jc w:val="both"/>
              <w:rPr>
                <w:rFonts w:ascii="Open Sans" w:hAnsi="Open Sans" w:cs="Arial"/>
                <w:color w:val="4472C4"/>
                <w:sz w:val="18"/>
                <w:szCs w:val="18"/>
              </w:rPr>
            </w:pPr>
            <w:r>
              <w:rPr>
                <w:rFonts w:cs="Arial" w:ascii="Open Sans" w:hAnsi="Open Sans"/>
                <w:color w:val="4472C4"/>
                <w:sz w:val="18"/>
                <w:szCs w:val="18"/>
              </w:rPr>
              <w:t>Fakultet posjeduje iskustvo u prijavama i uspješnim provedbama projekata, međunarodnim i nacionalnim financijskim revizijama projekata. Tijekom rada na projektu voditelji imaju stručnu i kvalitetnu podršku za provedbu aktivnosti, diseminacije, financijsko praćenje i izvještavanje. Diseminacijske aktivnosti provode se u zgradi institucije – fakultetskoj vijećnici, dvoranama, izložbenom prostoru ispred ulaza u Knjižnicu te u samoj Knjižnici u konferencijskoj dvorani.</w:t>
            </w:r>
          </w:p>
          <w:p>
            <w:pPr>
              <w:pStyle w:val="Normal"/>
              <w:widowControl w:val="false"/>
              <w:jc w:val="both"/>
              <w:rPr>
                <w:rFonts w:ascii="Open Sans" w:hAnsi="Open Sans" w:cs="Arial"/>
                <w:color w:val="4472C4"/>
                <w:sz w:val="18"/>
                <w:szCs w:val="18"/>
              </w:rPr>
            </w:pPr>
            <w:r>
              <w:rPr>
                <w:rFonts w:cs="Arial" w:ascii="Open Sans" w:hAnsi="Open Sans"/>
                <w:color w:val="4472C4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rFonts w:ascii="Open Sans" w:hAnsi="Open Sans" w:cs="Arial"/>
                <w:color w:val="4472C4"/>
                <w:sz w:val="18"/>
                <w:szCs w:val="18"/>
              </w:rPr>
            </w:pPr>
            <w:r>
              <w:rPr>
                <w:rFonts w:cs="Arial" w:ascii="Open Sans" w:hAnsi="Open Sans"/>
                <w:color w:val="4472C4"/>
                <w:sz w:val="18"/>
                <w:szCs w:val="18"/>
              </w:rPr>
              <w:t>FFPRESS je ustrojbena jedinica Fakulteta koji vrši izdavačku djelatnost.</w:t>
            </w:r>
          </w:p>
          <w:p>
            <w:pPr>
              <w:pStyle w:val="Normal"/>
              <w:widowControl w:val="false"/>
              <w:jc w:val="both"/>
              <w:rPr>
                <w:rFonts w:ascii="Open Sans" w:hAnsi="Open Sans" w:cs="Arial"/>
                <w:color w:val="4472C4"/>
                <w:sz w:val="18"/>
                <w:szCs w:val="18"/>
              </w:rPr>
            </w:pPr>
            <w:r>
              <w:rPr>
                <w:rFonts w:cs="Arial" w:ascii="Open Sans" w:hAnsi="Open Sans"/>
                <w:color w:val="4472C4"/>
                <w:sz w:val="18"/>
                <w:szCs w:val="18"/>
              </w:rPr>
              <w:t>Knjižnica Filozofskog fakulteta najveća je akademska knjižnica u Hrvatskoj u području društvenih i humanističkih znanosti. Otvorena je za javnost 2009. godine te opremljena modernim informacijskim i komunikacijskim tehnologijama sa 700 mjesta za rad u čitaonicama koje se nalaze na 5 katova, jednom konferencijskom dvoranom s 90 mjesta te dvije računalne dvorane. Knjižnica također ima audio-vizualnu zbirku i zbirku rariteta te nudi mogućnost fotokopiranja i skeniranja. Zadnje desetljeće, Knjižnica je aktivna u jačanju Hrvatskog znanstvenog informacijskog sustava. Posjeduje veliko iskustvo u upravljanju podacima i razvoju i implementaciji različitih softverskih alata otvorenog pristupa. Knjižnica Fakulteta omogućuje pristup digitalnim zbirkama važnim za istraživanje i obrazovanje u području društvenih i humanističkih znanosti. Knjižnica je pretplaćena na multidisciplinarne arhivske zbirke iz JSTOR-a (Arts&amp;Sciences I-XV), Project MUSE Premium Collection, tekuće e-časopise iz Sage Publishing (paket društvene i humanističke znanosti) i Film&amp;Television Literature Indeks s Fulltext iz EBSCO. Kao sastavnica Sveučilišta u Zagrebu, Knjižnica ima pristup elektroničkim zbirkama najvažnijih međunarodnih znanstvenih izdavača: Wiley, Taylor&amp;Francis, Oxford University Press, Cambridge University Press and Emerald Publishing and ProQuest Dissertation i Theses Global. Knjižnica sudjeluje u Nacionalnom znanstvenom konzorciju koji omogućava pristup časopisima iz Springer Nature, OVID, EBSCO akademske baze podataka (Academic Search Complete, SocINDEX with Fulltext, PsycINFO, PsycARTICLRS i dr.) i EBSCO Discovery Service (za pretraživanje unutar svih mogućih baza podataka i digitalnih zbirki). Također ima pristup bazama podataka citata: Web of Science od Clarivate Analytics (Social Sciences Citation Indeks Expanded, Arts&amp;Humanities Citation Indeks, Emerging Sources Citation Indeks, Conference Proceeding Citation Indeks, Books Indeks, Dana Sources Indeks, Journal Citation Reports…) i Scopus od Esevier-a.</w:t>
            </w:r>
          </w:p>
          <w:p>
            <w:pPr>
              <w:pStyle w:val="Normal"/>
              <w:widowControl w:val="false"/>
              <w:jc w:val="both"/>
              <w:rPr>
                <w:rFonts w:ascii="Open Sans" w:hAnsi="Open Sans" w:cs="Arial"/>
                <w:color w:val="4472C4"/>
                <w:sz w:val="18"/>
                <w:szCs w:val="18"/>
              </w:rPr>
            </w:pPr>
            <w:r>
              <w:rPr>
                <w:rFonts w:cs="Arial" w:ascii="Open Sans" w:hAnsi="Open Sans"/>
                <w:color w:val="4472C4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cs="Arial" w:ascii="Open Sans" w:hAnsi="Open Sans"/>
                <w:color w:val="4472C4"/>
                <w:sz w:val="18"/>
                <w:szCs w:val="18"/>
                <w:shd w:fill="FFFFFF" w:val="clear"/>
              </w:rPr>
              <w:t xml:space="preserve">Filozofski fakultet trenutno sudjeluje u više od 50-ak projekata koji se financiraju iz različitih nacionalnih i međunarodnih izvora financiranja (Hrvatska zaklada za znanost, Europski fond za regionalni razvoj, Europski socijalni fond, Erasmus+, Obzor 2020., Marie Sklodowska-Curie aktivnosti, </w:t>
            </w:r>
            <w:r>
              <w:rPr>
                <w:rFonts w:eastAsia="Calibri" w:cs="Arial" w:ascii="Open Sans" w:hAnsi="Open Sans"/>
                <w:color w:val="4472C4"/>
                <w:sz w:val="18"/>
                <w:szCs w:val="18"/>
                <w:shd w:fill="FFFFFF" w:val="clear"/>
                <w:lang w:eastAsia="en-US"/>
              </w:rPr>
              <w:t>European Cooperation in Science and Technology-</w:t>
            </w:r>
            <w:r>
              <w:rPr>
                <w:rFonts w:cs="Arial" w:ascii="Open Sans" w:hAnsi="Open Sans"/>
                <w:color w:val="4472C4"/>
                <w:sz w:val="18"/>
                <w:szCs w:val="18"/>
                <w:shd w:fill="FFFFFF" w:val="clear"/>
              </w:rPr>
              <w:t xml:space="preserve">COST, Connecting Europe Facilities-CEF, </w:t>
            </w:r>
            <w:r>
              <w:rPr>
                <w:rFonts w:eastAsia="Calibri" w:cs="Arial" w:ascii="Open Sans" w:hAnsi="Open Sans"/>
                <w:color w:val="4472C4"/>
                <w:sz w:val="18"/>
                <w:szCs w:val="18"/>
                <w:shd w:fill="FFFFFF" w:val="clear"/>
                <w:lang w:eastAsia="en-US"/>
              </w:rPr>
              <w:t xml:space="preserve">Operational programme competitiveness and cohesion-OPCC, Consortium of European Social Science Data Archives-CESSDA ERIC, </w:t>
            </w:r>
            <w:r>
              <w:rPr>
                <w:rStyle w:val="Emphasis"/>
                <w:rFonts w:eastAsia="Calibri" w:cs="Arial" w:ascii="Open Sans" w:hAnsi="Open Sans"/>
                <w:i w:val="false"/>
                <w:iCs w:val="false"/>
                <w:color w:val="4472C4"/>
                <w:sz w:val="18"/>
                <w:szCs w:val="18"/>
                <w:shd w:fill="FFFFFF" w:val="clear"/>
                <w:lang w:eastAsia="en-US"/>
              </w:rPr>
              <w:t>Pilot Projects and</w:t>
            </w:r>
            <w:r>
              <w:rPr>
                <w:rFonts w:eastAsia="Calibri" w:cs="Arial" w:ascii="Open Sans" w:hAnsi="Open Sans"/>
                <w:color w:val="4472C4"/>
                <w:sz w:val="18"/>
                <w:szCs w:val="18"/>
                <w:shd w:fill="FFFFFF" w:val="clear"/>
                <w:lang w:eastAsia="en-US"/>
              </w:rPr>
              <w:t xml:space="preserve"> Preparations </w:t>
            </w:r>
            <w:r>
              <w:rPr>
                <w:rStyle w:val="Emphasis"/>
                <w:rFonts w:eastAsia="Calibri" w:cs="Arial" w:ascii="Open Sans" w:hAnsi="Open Sans"/>
                <w:i w:val="false"/>
                <w:iCs w:val="false"/>
                <w:color w:val="4472C4"/>
                <w:sz w:val="18"/>
                <w:szCs w:val="18"/>
                <w:shd w:fill="FFFFFF" w:val="clear"/>
                <w:lang w:eastAsia="en-US"/>
              </w:rPr>
              <w:t>Action Grant</w:t>
            </w:r>
            <w:r>
              <w:rPr>
                <w:rFonts w:eastAsia="Calibri" w:cs="Arial" w:ascii="Open Sans" w:hAnsi="Open Sans"/>
                <w:color w:val="4472C4"/>
                <w:sz w:val="18"/>
                <w:szCs w:val="18"/>
                <w:shd w:fill="FFFFFF" w:val="clear"/>
                <w:lang w:eastAsia="en-US"/>
              </w:rPr>
              <w:t>, Programme Research Cooperability,</w:t>
            </w:r>
            <w:r>
              <w:rPr>
                <w:rFonts w:cs="Arial" w:ascii="Open Sans" w:hAnsi="Open Sans"/>
                <w:color w:val="4472C4"/>
                <w:sz w:val="18"/>
                <w:szCs w:val="18"/>
                <w:shd w:fill="FFFFFF" w:val="clear"/>
              </w:rPr>
              <w:t xml:space="preserve"> Fond za azil, migracije i integraciju, Hrvatsko-švicarski istraživački program, </w:t>
            </w:r>
            <w:r>
              <w:rPr>
                <w:rFonts w:eastAsia="Calibri" w:cs="Arial" w:ascii="Open Sans" w:hAnsi="Open Sans"/>
                <w:color w:val="4472C4"/>
                <w:sz w:val="18"/>
                <w:szCs w:val="18"/>
                <w:shd w:fill="FFFFFF" w:val="clear"/>
                <w:lang w:eastAsia="en-US"/>
              </w:rPr>
              <w:t xml:space="preserve">German Academic Exchange Service, </w:t>
            </w:r>
            <w:r>
              <w:rPr>
                <w:rFonts w:cs="Arial" w:ascii="Open Sans" w:hAnsi="Open Sans"/>
                <w:color w:val="4472C4"/>
                <w:sz w:val="18"/>
                <w:szCs w:val="18"/>
                <w:shd w:fill="FFFFFF" w:val="clear"/>
              </w:rPr>
              <w:t>Istarska županija i dr.</w:t>
            </w:r>
          </w:p>
          <w:p>
            <w:pPr>
              <w:pStyle w:val="Normal"/>
              <w:widowControl w:val="false"/>
              <w:jc w:val="both"/>
              <w:rPr>
                <w:rFonts w:ascii="Open Sans" w:hAnsi="Open Sans" w:eastAsia="Calibri" w:cs="Arial"/>
                <w:color w:val="4472C4"/>
                <w:sz w:val="18"/>
                <w:szCs w:val="18"/>
                <w:lang w:eastAsia="en-US"/>
              </w:rPr>
            </w:pPr>
            <w:r>
              <w:rPr>
                <w:rFonts w:eastAsia="Calibri" w:cs="Arial" w:ascii="Open Sans" w:hAnsi="Open Sans"/>
                <w:color w:val="4472C4"/>
                <w:sz w:val="18"/>
                <w:szCs w:val="18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Calibri" w:cs="Arial" w:ascii="Open Sans" w:hAnsi="Open Sans"/>
                <w:color w:val="4472C4"/>
                <w:sz w:val="18"/>
                <w:szCs w:val="18"/>
                <w:shd w:fill="FFFFFF" w:val="clear"/>
                <w:lang w:eastAsia="en-US"/>
              </w:rPr>
              <w:t>Filozofski fakultet je nositelj projekata: „#Mi možemo jednako-Djeca i mladi za otklanjanje stereotipa o muškarcima i ženama” koji je financiran iz Švicarsko-hrvatskog programa suradnje, „How Ordinary People Make Sense of Anti-Gender Frames” iz MSCA, „Uspostava i opremanje Centra za napredana istraživanja u društvenim i humanističkim znanostima” iz programa OPCC, „Izazovi za društvene i humanističke znanosti: novi studiji i sustav kvalitete Filozofskog fakulteta u Zagrebu”, „Učenje kroz rad i sustav upravljanja studentskim iskustvom na Filozofskom fakultetu Sveučilišta u Zagrebu” i „Globalni Humanizmi: Novi Pogledi na Srednji vijek (300-1600)” iz ESF-a te Erasmus+ projekata „Integrated Methodologies to Historical Landscapes Recording: Participatory Approaches i „Learning how to Teach, Teaching how to Learn, Facing Challenges of Global Change in Higher Education Using Digital Tools for Reflective, Critical and Inclusive Learning on European Historical Landscapes”.</w:t>
            </w:r>
          </w:p>
          <w:p>
            <w:pPr>
              <w:pStyle w:val="Normal"/>
              <w:widowControl w:val="false"/>
              <w:jc w:val="both"/>
              <w:rPr>
                <w:rFonts w:ascii="Open Sans" w:hAnsi="Open Sans" w:eastAsia="Calibri" w:cs="Arial"/>
                <w:color w:val="4472C4"/>
                <w:sz w:val="18"/>
                <w:szCs w:val="18"/>
                <w:shd w:fill="FFFFFF" w:val="clear"/>
                <w:lang w:eastAsia="en-US"/>
              </w:rPr>
            </w:pPr>
            <w:r>
              <w:rPr>
                <w:rFonts w:eastAsia="Calibri" w:cs="Arial" w:ascii="Open Sans" w:hAnsi="Open Sans"/>
                <w:color w:val="4472C4"/>
                <w:sz w:val="18"/>
                <w:szCs w:val="18"/>
                <w:shd w:fill="FFFFFF" w:val="clear"/>
                <w:lang w:eastAsia="en-US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cs="Arial" w:ascii="Open Sans" w:hAnsi="Open Sans"/>
                <w:color w:val="4472C4"/>
                <w:sz w:val="18"/>
                <w:szCs w:val="18"/>
                <w:shd w:fill="FFFFFF" w:val="clear"/>
              </w:rPr>
              <w:t xml:space="preserve">U sklopu linije financiranja COST, Filozofski fakultet sudjeluje u provedbi projekata </w:t>
            </w:r>
            <w:r>
              <w:rPr>
                <w:rFonts w:eastAsia="Calibri" w:cs="Arial" w:ascii="Open Sans" w:hAnsi="Open Sans"/>
                <w:color w:val="4472C4"/>
                <w:sz w:val="18"/>
                <w:szCs w:val="18"/>
                <w:shd w:fill="FFFFFF" w:val="clear"/>
                <w:lang w:eastAsia="en-US"/>
              </w:rPr>
              <w:t>„The neural architecture of consciousness”, „European Network for Argumentation and Public Policy Analasys” i „European Sexual Medicine Network”, u liniji CEF na projektima „National Language Technologies Platform”, „CURLICAT” te „Providing Resources in Irish, Norwegian, Croatian and Icelandic for Purposes of Language Engineering”. Osta</w:t>
            </w:r>
            <w:r>
              <w:rPr>
                <w:rFonts w:eastAsia="Calibri" w:cs="Arial" w:ascii="Open Sans" w:hAnsi="Open Sans"/>
                <w:color w:val="4472C4"/>
                <w:sz w:val="18"/>
                <w:szCs w:val="18"/>
                <w:lang w:eastAsia="en-US"/>
              </w:rPr>
              <w:t>la partnerstva na projektima: „E-rudito: Napredni online obrazovni sustav za pametnu specijalizaciju i poslove budućnosti” koji financira EFRR, „Forced displacement and refugee-host community solidarity” i „Cross-lingual Event-centric Open Analytics Research Academy” koji su financirani iz programa Obzor 2020., „Digitalna platforma za prevenciju i intervenciju za probleme mentalnog zdravlja” iz programa OPCC te pilot-projekt „European Language Equality-Developing a strategic research, innovation and implementation agenda and a roadmap for achieving full digital language equality in Europe by 2030”.</w:t>
            </w:r>
          </w:p>
          <w:p>
            <w:pPr>
              <w:pStyle w:val="Normal"/>
              <w:widowControl w:val="false"/>
              <w:jc w:val="both"/>
              <w:rPr>
                <w:rFonts w:ascii="Open Sans" w:hAnsi="Open Sans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cs="Arial" w:ascii="Open Sans" w:hAnsi="Open Sans"/>
                <w:color w:val="FF0000"/>
                <w:sz w:val="18"/>
                <w:szCs w:val="18"/>
                <w:highlight w:val="yellow"/>
                <w:shd w:fill="FFFF00" w:val="clear"/>
              </w:rPr>
              <w:t>Nave</w:t>
            </w:r>
            <w:r>
              <w:rPr>
                <w:rFonts w:cs="Arial" w:ascii="Open Sans" w:hAnsi="Open Sans"/>
                <w:color w:val="FF0000"/>
                <w:sz w:val="18"/>
                <w:szCs w:val="18"/>
                <w:shd w:fill="FFFF00" w:val="clear"/>
              </w:rPr>
              <w:t xml:space="preserve">sti </w:t>
            </w:r>
            <w:r>
              <w:rPr>
                <w:rFonts w:cs="Open Sans" w:ascii="Open Sans" w:hAnsi="Open Sans"/>
                <w:color w:val="FF0000"/>
                <w:sz w:val="18"/>
                <w:szCs w:val="18"/>
                <w:shd w:fill="FFFF00" w:val="clear"/>
              </w:rPr>
              <w:t xml:space="preserve"> opis administrativne i tehničke potpore te prostora </w:t>
            </w:r>
            <w:r>
              <w:rPr>
                <w:rFonts w:cs="Arial" w:ascii="Open Sans" w:hAnsi="Open Sans"/>
                <w:color w:val="FF0000"/>
                <w:sz w:val="18"/>
                <w:szCs w:val="18"/>
                <w:shd w:fill="FFFF00" w:val="clear"/>
              </w:rPr>
              <w:t>na Odsjeku, Katedri..…</w:t>
            </w:r>
            <w:r>
              <w:rPr>
                <w:rFonts w:cs="Arial" w:ascii="Open Sans" w:hAnsi="Open Sans"/>
                <w:color w:val="FF0000"/>
                <w:sz w:val="18"/>
                <w:szCs w:val="18"/>
                <w:highlight w:val="yellow"/>
                <w:shd w:fill="FFFF00" w:val="clear"/>
              </w:rPr>
              <w:t>.</w:t>
            </w:r>
          </w:p>
        </w:tc>
      </w:tr>
      <w:tr>
        <w:trPr>
          <w:trHeight w:val="983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cs="Open Sans" w:ascii="Open Sans" w:hAnsi="Open Sans"/>
                <w:sz w:val="18"/>
                <w:szCs w:val="18"/>
              </w:rPr>
              <w:t>Obveze predlagatelja projektnog prijedloga (nastavne i administrativne obveze).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cs="Open Sans" w:ascii="Open Sans" w:hAnsi="Open Sans"/>
                <w:color w:val="FF0000"/>
                <w:sz w:val="18"/>
                <w:szCs w:val="18"/>
                <w:highlight w:val="yellow"/>
              </w:rPr>
              <w:t>Dopuniti</w:t>
            </w:r>
          </w:p>
        </w:tc>
      </w:tr>
      <w:tr>
        <w:trPr>
          <w:trHeight w:val="983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cs="Open Sans" w:ascii="Open Sans" w:hAnsi="Open Sans"/>
                <w:sz w:val="18"/>
                <w:szCs w:val="18"/>
              </w:rPr>
              <w:t>Opisati kako se predloženo istraživanje uklapa u strategiju istraživanja organizacije.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Arial" w:ascii="Open Sans" w:hAnsi="Open Sans"/>
                <w:color w:val="4472C4"/>
                <w:sz w:val="18"/>
                <w:szCs w:val="18"/>
              </w:rPr>
              <w:t xml:space="preserve">Filozofski fakultet sastavnica je Sveučilišta u Zagrebu te se predloženo istraživanje uklapa u Strategiju istraživanja, transfera tehnologije i inovacije Sveučilišta u Zagrebu. Predloženo istraživanje uklapa se u Razvojno i znanstveno-istraživačku strategiju Filozofskog fakulteta od 2018. do 2023. godine. </w:t>
            </w:r>
            <w:hyperlink r:id="rId2">
              <w:r>
                <w:rPr>
                  <w:rStyle w:val="InternetLink"/>
                  <w:rFonts w:cs="Arial" w:ascii="Open Sans" w:hAnsi="Open Sans"/>
                  <w:sz w:val="18"/>
                  <w:szCs w:val="18"/>
                </w:rPr>
                <w:t>https://web2020.ffzg.unizg.hr/projekti/</w:t>
              </w:r>
            </w:hyperlink>
          </w:p>
          <w:p>
            <w:pPr>
              <w:pStyle w:val="Normal"/>
              <w:widowControl w:val="false"/>
              <w:jc w:val="both"/>
              <w:rPr>
                <w:rFonts w:ascii="Open Sans" w:hAnsi="Open Sans" w:cs="Arial"/>
                <w:color w:val="FF0000"/>
                <w:sz w:val="18"/>
                <w:szCs w:val="18"/>
              </w:rPr>
            </w:pPr>
            <w:r>
              <w:rPr>
                <w:rFonts w:cs="Arial" w:ascii="Open Sans" w:hAnsi="Open Sans"/>
                <w:color w:val="FF0000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cs="Arial" w:ascii="Open Sans" w:hAnsi="Open Sans"/>
                <w:color w:val="4472C4"/>
                <w:sz w:val="18"/>
                <w:szCs w:val="18"/>
              </w:rPr>
              <w:t xml:space="preserve">Predloženo istraživanje ispunjava sljedeće ciljeve Strategija: </w:t>
            </w:r>
            <w:r>
              <w:rPr>
                <w:rFonts w:cs="Arial" w:ascii="Open Sans" w:hAnsi="Open Sans"/>
                <w:color w:val="FF0000"/>
                <w:sz w:val="18"/>
                <w:szCs w:val="18"/>
                <w:highlight w:val="yellow"/>
              </w:rPr>
              <w:t>Navesti/opisati gdje se predloženo istraživanje nalazi u S</w:t>
            </w:r>
            <w:bookmarkStart w:id="0" w:name="_GoBack1"/>
            <w:bookmarkEnd w:id="0"/>
            <w:r>
              <w:rPr>
                <w:rFonts w:cs="Arial" w:ascii="Open Sans" w:hAnsi="Open Sans"/>
                <w:color w:val="FF0000"/>
                <w:sz w:val="18"/>
                <w:szCs w:val="18"/>
                <w:highlight w:val="yellow"/>
              </w:rPr>
              <w:t>trategiji</w:t>
            </w:r>
          </w:p>
        </w:tc>
      </w:tr>
      <w:tr>
        <w:trPr>
          <w:trHeight w:val="983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cs="Open Sans" w:ascii="Open Sans" w:hAnsi="Open Sans"/>
                <w:sz w:val="18"/>
                <w:szCs w:val="18"/>
              </w:rPr>
              <w:t xml:space="preserve">Navesti područje </w:t>
            </w:r>
            <w:r>
              <w:rPr>
                <w:rFonts w:eastAsia="Arial Unicode MS" w:cs="Open Sans" w:ascii="Open Sans" w:hAnsi="Open Sans"/>
                <w:sz w:val="18"/>
                <w:szCs w:val="18"/>
              </w:rPr>
              <w:t>ili područja za koje je akreditirana organizacija u kojoj će se provoditi projekt.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Open Sans" w:hAnsi="Open Sans" w:cs="Arial"/>
                <w:color w:val="4472C4"/>
                <w:sz w:val="18"/>
                <w:szCs w:val="18"/>
              </w:rPr>
            </w:pPr>
            <w:r>
              <w:rPr>
                <w:rFonts w:cs="Arial" w:ascii="Open Sans" w:hAnsi="Open Sans"/>
                <w:color w:val="4472C4"/>
                <w:sz w:val="18"/>
                <w:szCs w:val="18"/>
              </w:rPr>
              <w:t>Filozofski fakultet Sveučilišta u Zagrebu je akreditiran za djelatnost obrazovanja studenata na preddiplomskom, diplomskom i poslijediplomskom znanstvenom i stručnom studiju u znanstvenim područjima društvenih i humanističkih znanosti; stručno usavršavanje nastavnika; znanstveno-istraživačku djelatnost; izradu i provedbu znanstvenih, istraživačkih i stručnih projekata; provedbu postupaka izbora u odgovarajuća zvanja u skladu sa Zakonom i drugim propisima; obrazovanje odraslih; tiskarstvo; nakladništvo; izdavaštvo; pružanje usluga trgovačkim društvima i drugim organizacijama kada to služi razvoju osnovne djelatnosti.</w:t>
            </w:r>
          </w:p>
        </w:tc>
      </w:tr>
      <w:tr>
        <w:trPr>
          <w:trHeight w:val="74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Open Sans" w:hAnsi="Open Sans" w:cs="Open Sans"/>
                <w:sz w:val="18"/>
              </w:rPr>
            </w:pPr>
            <w:r>
              <w:rPr>
                <w:rFonts w:cs="Open Sans" w:ascii="Open Sans" w:hAnsi="Open Sans"/>
                <w:sz w:val="18"/>
              </w:rPr>
              <w:t>Ostalo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Open Sans" w:hAnsi="Open Sans" w:cs="Open Sans"/>
                <w:sz w:val="18"/>
              </w:rPr>
            </w:pPr>
            <w:r>
              <w:rPr>
                <w:rFonts w:cs="Arial" w:ascii="Open Sans" w:hAnsi="Open Sans"/>
                <w:color w:val="4472C4"/>
                <w:sz w:val="18"/>
              </w:rPr>
              <w:t xml:space="preserve">Na Filozofskome fakultetu postoji </w:t>
            </w:r>
            <w:r>
              <w:rPr>
                <w:rFonts w:cs="Arial" w:ascii="Open Sans" w:hAnsi="Open Sans"/>
                <w:i/>
                <w:color w:val="4472C4"/>
                <w:sz w:val="18"/>
              </w:rPr>
              <w:t>Etičko povjerenstvo za znanstveno – istraživački rad</w:t>
            </w:r>
            <w:r>
              <w:rPr>
                <w:rFonts w:cs="Arial" w:ascii="Open Sans" w:hAnsi="Open Sans"/>
                <w:color w:val="4472C4"/>
                <w:sz w:val="18"/>
              </w:rPr>
              <w:t xml:space="preserve"> koje se bavi ocjenom etičnosti istraživanja. Zadaća Povjerenstva je štititi i promicati etička načela u znanstveno-istraživačkom radu. </w:t>
            </w:r>
            <w:r>
              <w:rPr>
                <w:rFonts w:cs="Arial" w:ascii="Open Sans" w:hAnsi="Open Sans"/>
                <w:color w:val="FF0000"/>
                <w:sz w:val="18"/>
                <w:highlight w:val="yellow"/>
              </w:rPr>
              <w:t>Dopuniti ukoliko Odsjek ima odsječko etičko povjerenstvo</w:t>
            </w:r>
            <w:bookmarkStart w:id="1" w:name="_GoBack"/>
            <w:bookmarkEnd w:id="1"/>
            <w:r>
              <w:rPr>
                <w:rFonts w:cs="Arial" w:ascii="Open Sans" w:hAnsi="Open Sans"/>
                <w:color w:val="FF0000"/>
                <w:sz w:val="18"/>
              </w:rPr>
              <w:t>.</w:t>
            </w:r>
          </w:p>
        </w:tc>
      </w:tr>
    </w:tbl>
    <w:p>
      <w:pPr>
        <w:pStyle w:val="Normal"/>
        <w:rPr>
          <w:rFonts w:ascii="Open Sans" w:hAnsi="Open Sans" w:cs="Open Sans"/>
        </w:rPr>
      </w:pPr>
      <w:r>
        <w:rPr>
          <w:rFonts w:cs="Open Sans" w:ascii="Open Sans" w:hAnsi="Open Sans"/>
        </w:rPr>
      </w:r>
    </w:p>
    <w:p>
      <w:pPr>
        <w:pStyle w:val="Normal"/>
        <w:jc w:val="both"/>
        <w:rPr>
          <w:rFonts w:ascii="Open Sans" w:hAnsi="Open Sans" w:cs="Open Sans"/>
          <w:b/>
          <w:b/>
        </w:rPr>
      </w:pPr>
      <w:r>
        <w:rPr>
          <w:rFonts w:cs="Open Sans" w:ascii="Open Sans" w:hAnsi="Open Sans"/>
          <w:b/>
        </w:rPr>
        <w:t>Izjava:</w:t>
      </w:r>
    </w:p>
    <w:p>
      <w:pPr>
        <w:pStyle w:val="Normal"/>
        <w:rPr>
          <w:rFonts w:ascii="Open Sans" w:hAnsi="Open Sans" w:cs="Open Sans"/>
        </w:rPr>
      </w:pPr>
      <w:r>
        <w:rPr>
          <w:rFonts w:cs="Open Sans" w:ascii="Open Sans" w:hAnsi="Open Sans"/>
        </w:rPr>
        <w:t xml:space="preserve">Filozofski fakultet Sveučilišta u Zagrebu, koji je pravna osoba podnositelja, potvrđuje svoju namjeru da </w:t>
      </w:r>
      <w:r>
        <w:rPr>
          <w:rFonts w:cs="Open Sans" w:ascii="Open Sans" w:hAnsi="Open Sans"/>
          <w:shd w:fill="FFFF00" w:val="clear"/>
        </w:rPr>
        <w:t xml:space="preserve">IME I PREZIME VODITELJA PROJEKTA </w:t>
      </w:r>
      <w:r>
        <w:rPr>
          <w:rFonts w:cs="Open Sans" w:ascii="Open Sans" w:hAnsi="Open Sans"/>
        </w:rPr>
        <w:t xml:space="preserve">osigura uspješno izvođenje projekta kroz dolje navedene obveze, u slučaju da projektni prijedlog pod nazivom </w:t>
      </w:r>
      <w:r>
        <w:rPr>
          <w:rFonts w:cs="Open Sans" w:ascii="Open Sans" w:hAnsi="Open Sans"/>
          <w:shd w:fill="FFFF00" w:val="clear"/>
        </w:rPr>
        <w:t>NAZIV PROJEKTNOG PRIJEDLOGA</w:t>
      </w:r>
      <w:r>
        <w:rPr>
          <w:rFonts w:cs="Open Sans" w:ascii="Open Sans" w:hAnsi="Open Sans"/>
        </w:rPr>
        <w:t xml:space="preserve"> bude financiran.</w:t>
      </w:r>
    </w:p>
    <w:p>
      <w:pPr>
        <w:pStyle w:val="Normal"/>
        <w:rPr>
          <w:rFonts w:ascii="Open Sans" w:hAnsi="Open Sans" w:cs="Open Sans"/>
        </w:rPr>
      </w:pPr>
      <w:r>
        <w:rPr>
          <w:rFonts w:cs="Open Sans" w:ascii="Open Sans" w:hAnsi="Open Sans"/>
        </w:rPr>
      </w:r>
    </w:p>
    <w:p>
      <w:pPr>
        <w:pStyle w:val="Normal"/>
        <w:rPr>
          <w:rFonts w:ascii="Open Sans" w:hAnsi="Open Sans" w:cs="Open Sans"/>
        </w:rPr>
      </w:pPr>
      <w:r>
        <w:rPr>
          <w:rFonts w:cs="Open Sans" w:ascii="Open Sans" w:hAnsi="Open Sans"/>
        </w:rPr>
        <w:t xml:space="preserve">Pravna osoba podnositelja obvezuje se da će tijekom financiranja: </w:t>
      </w:r>
    </w:p>
    <w:p>
      <w:pPr>
        <w:pStyle w:val="Normal"/>
        <w:rPr>
          <w:rFonts w:ascii="Open Sans" w:hAnsi="Open Sans" w:cs="Open Sans"/>
        </w:rPr>
      </w:pPr>
      <w:r>
        <w:rPr>
          <w:rFonts w:cs="Open Sans" w:ascii="Open Sans" w:hAnsi="Open Sans"/>
        </w:rPr>
        <w:t xml:space="preserve">• </w:t>
      </w:r>
      <w:r>
        <w:rPr>
          <w:rFonts w:cs="Open Sans" w:ascii="Open Sans" w:hAnsi="Open Sans"/>
        </w:rPr>
        <w:t xml:space="preserve">osigurati da se posao obavlja su skladu sa zakonom i preporukama HRZZ-a i prihvatiti sve obveze koje proizlaze iz njihove provedbe  </w:t>
      </w:r>
    </w:p>
    <w:p>
      <w:pPr>
        <w:pStyle w:val="Normal"/>
        <w:rPr>
          <w:rFonts w:ascii="Open Sans" w:hAnsi="Open Sans" w:cs="Open Sans"/>
        </w:rPr>
      </w:pPr>
      <w:r>
        <w:rPr>
          <w:rFonts w:cs="Open Sans" w:ascii="Open Sans" w:hAnsi="Open Sans"/>
        </w:rPr>
        <w:t xml:space="preserve">• </w:t>
      </w:r>
      <w:r>
        <w:rPr>
          <w:rFonts w:cs="Open Sans" w:ascii="Open Sans" w:hAnsi="Open Sans"/>
        </w:rPr>
        <w:t xml:space="preserve">potvrditi da je voditelj projekta stalno zaposlen ili je redoviti član Hrvatske akademije znanosti i umjetnosti </w:t>
      </w:r>
    </w:p>
    <w:p>
      <w:pPr>
        <w:pStyle w:val="Normal"/>
        <w:rPr>
          <w:rFonts w:ascii="Open Sans" w:hAnsi="Open Sans" w:cs="Open Sans"/>
        </w:rPr>
      </w:pPr>
      <w:r>
        <w:rPr>
          <w:rFonts w:cs="Open Sans" w:ascii="Open Sans" w:hAnsi="Open Sans"/>
        </w:rPr>
        <w:t xml:space="preserve">• </w:t>
      </w:r>
      <w:r>
        <w:rPr>
          <w:rFonts w:cs="Open Sans" w:ascii="Open Sans" w:hAnsi="Open Sans"/>
        </w:rPr>
        <w:t>osigurati da se projektne aktivnosti obavljaju pod znanstvenim upravljanjem voditelja projekta od kojeg se očekuje da predloženom projektu posveti dovoljno radnoga vremena</w:t>
      </w:r>
    </w:p>
    <w:p>
      <w:pPr>
        <w:pStyle w:val="Normal"/>
        <w:rPr>
          <w:rFonts w:ascii="Open Sans" w:hAnsi="Open Sans" w:cs="Open Sans"/>
        </w:rPr>
      </w:pPr>
      <w:r>
        <w:rPr>
          <w:rFonts w:cs="Open Sans" w:ascii="Open Sans" w:hAnsi="Open Sans"/>
        </w:rPr>
        <w:t xml:space="preserve">• </w:t>
      </w:r>
      <w:r>
        <w:rPr>
          <w:rFonts w:cs="Open Sans" w:ascii="Open Sans" w:hAnsi="Open Sans"/>
        </w:rPr>
        <w:t>poduprijeti voditelja projekta u upravljanju projektom i omogućiti mu odgovarajuću administrativnu pomoć, posebice u obradi i razmatranju financijskih informacija, upravljanja financijama i izvještavanja o financijama i općoj logistici projekta</w:t>
      </w:r>
    </w:p>
    <w:p>
      <w:pPr>
        <w:pStyle w:val="Normal"/>
        <w:rPr>
          <w:rFonts w:ascii="Open Sans" w:hAnsi="Open Sans" w:cs="Open Sans"/>
        </w:rPr>
      </w:pPr>
      <w:r>
        <w:rPr>
          <w:rFonts w:cs="Open Sans" w:ascii="Open Sans" w:hAnsi="Open Sans"/>
        </w:rPr>
        <w:t xml:space="preserve">• </w:t>
      </w:r>
      <w:r>
        <w:rPr>
          <w:rFonts w:cs="Open Sans" w:ascii="Open Sans" w:hAnsi="Open Sans"/>
        </w:rPr>
        <w:t>pružiti voditelju projekta i njegovim suradnicima potporu u istraživanju, posebice kroz infrastrukturu, opremu, proizvode i ostale usluge potrebne za provođenje istraživanja</w:t>
      </w:r>
    </w:p>
    <w:p>
      <w:pPr>
        <w:pStyle w:val="Normal"/>
        <w:rPr>
          <w:rFonts w:ascii="Open Sans" w:hAnsi="Open Sans" w:cs="Open Sans"/>
        </w:rPr>
      </w:pPr>
      <w:r>
        <w:rPr>
          <w:rFonts w:cs="Open Sans" w:ascii="Open Sans" w:hAnsi="Open Sans"/>
        </w:rPr>
        <w:t xml:space="preserve">• </w:t>
      </w:r>
      <w:r>
        <w:rPr>
          <w:rFonts w:cs="Open Sans" w:ascii="Open Sans" w:hAnsi="Open Sans"/>
        </w:rPr>
        <w:t>osigurati potrebnu znanstvenu autonomiju voditelja projekta.</w:t>
      </w:r>
    </w:p>
    <w:p>
      <w:pPr>
        <w:pStyle w:val="Normal"/>
        <w:rPr>
          <w:rFonts w:ascii="Open Sans" w:hAnsi="Open Sans" w:cs="Open Sans"/>
        </w:rPr>
      </w:pPr>
      <w:r>
        <w:rPr>
          <w:rFonts w:cs="Open Sans" w:ascii="Open Sans" w:hAnsi="Open Sans"/>
        </w:rPr>
      </w:r>
    </w:p>
    <w:p>
      <w:pPr>
        <w:pStyle w:val="Normal"/>
        <w:jc w:val="both"/>
        <w:rPr>
          <w:rFonts w:ascii="Open Sans" w:hAnsi="Open Sans" w:cs="Open Sans"/>
        </w:rPr>
      </w:pPr>
      <w:r>
        <w:rPr>
          <w:rFonts w:cs="Open Sans" w:ascii="Open Sans" w:hAnsi="Open Sans"/>
        </w:rPr>
        <w:t>Pravna osoba podnositelja ovom Izjavom potvrđuje: ekonomska upotreba nam je isključivo pomoćna djelatnost, odnosno odgovara djelatnosti koja je izravno povezana s radom istraživačke organizacije, ili istraživačke infrastrukture i neophodna je za taj rad, ili je neodvojivo povezana s glavnom neekonomskom upotrebom i opseg joj je ograničen. Kapaciteti koji se svake godine dodjeljuju ekonomskim djelatnostima ne premašuju 20 % ukupnih godišnjih kapaciteta organizacije.</w:t>
      </w:r>
    </w:p>
    <w:p>
      <w:pPr>
        <w:pStyle w:val="Normal"/>
        <w:rPr>
          <w:rFonts w:ascii="Open Sans" w:hAnsi="Open Sans" w:cs="Open Sans"/>
        </w:rPr>
      </w:pPr>
      <w:r>
        <w:rPr>
          <w:rFonts w:cs="Open Sans" w:ascii="Open Sans" w:hAnsi="Open Sans"/>
        </w:rPr>
      </w:r>
    </w:p>
    <w:tbl>
      <w:tblPr>
        <w:tblW w:w="9777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3259"/>
        <w:gridCol w:w="3221"/>
        <w:gridCol w:w="3297"/>
      </w:tblGrid>
      <w:tr>
        <w:trPr>
          <w:cantSplit w:val="true"/>
        </w:trPr>
        <w:tc>
          <w:tcPr>
            <w:tcW w:w="3259" w:type="dxa"/>
            <w:tcBorders/>
          </w:tcPr>
          <w:p>
            <w:pPr>
              <w:pStyle w:val="Normal"/>
              <w:widowControl w:val="false"/>
              <w:spacing w:before="20" w:after="0"/>
              <w:jc w:val="center"/>
              <w:rPr>
                <w:rFonts w:ascii="Open Sans" w:hAnsi="Open Sans" w:cs="Open Sans"/>
                <w:sz w:val="18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46E0C7E6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727710</wp:posOffset>
                      </wp:positionV>
                      <wp:extent cx="2012950" cy="3810"/>
                      <wp:effectExtent l="0" t="0" r="28575" b="19050"/>
                      <wp:wrapNone/>
                      <wp:docPr id="1" name="Straight Arrow Connector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400" cy="32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  <w:r>
              <w:rPr>
                <w:rFonts w:cs="Open Sans" w:ascii="Open Sans" w:hAnsi="Open Sans"/>
                <w:sz w:val="18"/>
              </w:rPr>
              <w:t>Predlagatelj projektnoga prijedloga</w:t>
            </w:r>
          </w:p>
          <w:p>
            <w:pPr>
              <w:pStyle w:val="Normal"/>
              <w:widowControl w:val="false"/>
              <w:spacing w:before="20" w:after="0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cs="Open Sans" w:ascii="Open Sans" w:hAnsi="Open Sans"/>
                <w:sz w:val="18"/>
              </w:rPr>
            </w:r>
          </w:p>
          <w:p>
            <w:pPr>
              <w:pStyle w:val="Normal"/>
              <w:widowControl w:val="false"/>
              <w:spacing w:before="20" w:after="0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cs="Open Sans" w:ascii="Open Sans" w:hAnsi="Open Sans"/>
                <w:sz w:val="18"/>
              </w:rPr>
            </w:r>
          </w:p>
          <w:p>
            <w:pPr>
              <w:pStyle w:val="Normal"/>
              <w:widowControl w:val="false"/>
              <w:spacing w:before="20" w:after="0"/>
              <w:rPr>
                <w:rFonts w:ascii="Open Sans" w:hAnsi="Open Sans" w:cs="Open Sans"/>
                <w:sz w:val="18"/>
              </w:rPr>
            </w:pPr>
            <w:r>
              <w:rPr>
                <w:rFonts w:cs="Open Sans" w:ascii="Open Sans" w:hAnsi="Open Sans"/>
                <w:sz w:val="1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38618E28">
                      <wp:simplePos x="0" y="0"/>
                      <wp:positionH relativeFrom="column">
                        <wp:posOffset>4083050</wp:posOffset>
                      </wp:positionH>
                      <wp:positionV relativeFrom="paragraph">
                        <wp:posOffset>151765</wp:posOffset>
                      </wp:positionV>
                      <wp:extent cx="2038350" cy="3810"/>
                      <wp:effectExtent l="0" t="0" r="28575" b="19050"/>
                      <wp:wrapNone/>
                      <wp:docPr id="2" name="Straight Arrow Connector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7600" cy="32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/>
                </mc:Fallback>
              </mc:AlternateContent>
            </w:r>
          </w:p>
        </w:tc>
        <w:tc>
          <w:tcPr>
            <w:tcW w:w="3221" w:type="dxa"/>
            <w:tcBorders/>
          </w:tcPr>
          <w:p>
            <w:pPr>
              <w:pStyle w:val="Normal"/>
              <w:widowControl w:val="false"/>
              <w:spacing w:before="20" w:after="0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cs="Open Sans" w:ascii="Open Sans" w:hAnsi="Open Sans"/>
                <w:sz w:val="18"/>
              </w:rPr>
            </w:r>
          </w:p>
        </w:tc>
        <w:tc>
          <w:tcPr>
            <w:tcW w:w="3297" w:type="dxa"/>
            <w:tcBorders/>
          </w:tcPr>
          <w:p>
            <w:pPr>
              <w:pStyle w:val="Normal"/>
              <w:widowControl w:val="false"/>
              <w:spacing w:before="20" w:after="0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cs="Open Sans" w:ascii="Open Sans" w:hAnsi="Open Sans"/>
                <w:sz w:val="18"/>
              </w:rPr>
              <w:t>Čelnik organizacije</w:t>
            </w:r>
          </w:p>
          <w:p>
            <w:pPr>
              <w:pStyle w:val="Normal"/>
              <w:widowControl w:val="false"/>
              <w:spacing w:before="20" w:after="0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cs="Open Sans" w:ascii="Open Sans" w:hAnsi="Open Sans"/>
                <w:sz w:val="18"/>
              </w:rPr>
            </w:r>
          </w:p>
          <w:p>
            <w:pPr>
              <w:pStyle w:val="Normal"/>
              <w:widowControl w:val="false"/>
              <w:spacing w:before="20" w:after="0"/>
              <w:jc w:val="right"/>
              <w:rPr>
                <w:rFonts w:ascii="Open Sans" w:hAnsi="Open Sans" w:cs="Open Sans"/>
                <w:sz w:val="18"/>
              </w:rPr>
            </w:pPr>
            <w:r>
              <w:rPr>
                <w:rFonts w:cs="Open Sans" w:ascii="Open Sans" w:hAnsi="Open Sans"/>
                <w:sz w:val="18"/>
              </w:rPr>
            </w:r>
          </w:p>
          <w:p>
            <w:pPr>
              <w:pStyle w:val="Normal"/>
              <w:widowControl w:val="false"/>
              <w:spacing w:before="20" w:after="0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cs="Open Sans" w:ascii="Open Sans" w:hAnsi="Open Sans"/>
                <w:sz w:val="18"/>
              </w:rPr>
            </w:r>
          </w:p>
          <w:p>
            <w:pPr>
              <w:pStyle w:val="Normal"/>
              <w:widowControl w:val="false"/>
              <w:spacing w:before="20" w:after="0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cs="Open Sans" w:ascii="Open Sans" w:hAnsi="Open Sans"/>
                <w:sz w:val="18"/>
              </w:rPr>
              <w:t>O. d. dekana prof. dr.sc.</w:t>
            </w:r>
          </w:p>
          <w:p>
            <w:pPr>
              <w:pStyle w:val="Normal"/>
              <w:widowControl w:val="false"/>
              <w:spacing w:before="20" w:after="0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cs="Open Sans" w:ascii="Open Sans" w:hAnsi="Open Sans"/>
                <w:sz w:val="18"/>
              </w:rPr>
              <w:t>Miljenko Jurković</w:t>
            </w:r>
          </w:p>
        </w:tc>
      </w:tr>
      <w:tr>
        <w:trPr>
          <w:cantSplit w:val="true"/>
        </w:trPr>
        <w:tc>
          <w:tcPr>
            <w:tcW w:w="3259" w:type="dxa"/>
            <w:tcBorders/>
          </w:tcPr>
          <w:p>
            <w:pPr>
              <w:pStyle w:val="Normal"/>
              <w:widowControl w:val="false"/>
              <w:spacing w:before="20" w:after="0"/>
              <w:rPr>
                <w:rFonts w:ascii="Open Sans" w:hAnsi="Open Sans" w:cs="Open Sans"/>
                <w:sz w:val="18"/>
              </w:rPr>
            </w:pPr>
            <w:r>
              <w:rPr>
                <w:rFonts w:cs="Open Sans" w:ascii="Open Sans" w:hAnsi="Open Sans"/>
                <w:sz w:val="18"/>
              </w:rPr>
            </w:r>
          </w:p>
          <w:p>
            <w:pPr>
              <w:pStyle w:val="Normal"/>
              <w:widowControl w:val="false"/>
              <w:spacing w:before="20" w:after="0"/>
              <w:rPr>
                <w:rFonts w:ascii="Open Sans" w:hAnsi="Open Sans" w:cs="Open Sans"/>
                <w:sz w:val="18"/>
              </w:rPr>
            </w:pPr>
            <w:r>
              <w:rPr>
                <w:rFonts w:cs="Open Sans" w:ascii="Open Sans" w:hAnsi="Open Sans"/>
                <w:sz w:val="18"/>
              </w:rPr>
            </w:r>
          </w:p>
          <w:p>
            <w:pPr>
              <w:pStyle w:val="Normal"/>
              <w:widowControl w:val="false"/>
              <w:spacing w:before="20" w:after="0"/>
              <w:rPr>
                <w:rFonts w:ascii="Open Sans" w:hAnsi="Open Sans" w:cs="Open Sans"/>
                <w:sz w:val="18"/>
              </w:rPr>
            </w:pPr>
            <w:r>
              <w:rPr>
                <w:rFonts w:cs="Open Sans" w:ascii="Open Sans" w:hAnsi="Open Sans"/>
                <w:sz w:val="18"/>
              </w:rPr>
            </w:r>
          </w:p>
        </w:tc>
        <w:tc>
          <w:tcPr>
            <w:tcW w:w="3221" w:type="dxa"/>
            <w:tcBorders/>
          </w:tcPr>
          <w:p>
            <w:pPr>
              <w:pStyle w:val="Normal"/>
              <w:widowControl w:val="false"/>
              <w:spacing w:before="20" w:after="0"/>
              <w:rPr>
                <w:rFonts w:ascii="Open Sans" w:hAnsi="Open Sans" w:cs="Open Sans"/>
                <w:sz w:val="18"/>
              </w:rPr>
            </w:pPr>
            <w:r>
              <w:rPr>
                <w:rFonts w:cs="Open Sans" w:ascii="Open Sans" w:hAnsi="Open Sans"/>
                <w:sz w:val="18"/>
              </w:rPr>
            </w:r>
          </w:p>
        </w:tc>
        <w:tc>
          <w:tcPr>
            <w:tcW w:w="3297" w:type="dxa"/>
            <w:tcBorders/>
          </w:tcPr>
          <w:p>
            <w:pPr>
              <w:pStyle w:val="Normal"/>
              <w:widowControl w:val="false"/>
              <w:spacing w:before="20" w:after="0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cs="Open Sans" w:ascii="Open Sans" w:hAnsi="Open Sans"/>
                <w:sz w:val="18"/>
              </w:rPr>
            </w:r>
          </w:p>
          <w:p>
            <w:pPr>
              <w:pStyle w:val="Normal"/>
              <w:widowControl w:val="false"/>
              <w:spacing w:before="20" w:after="0"/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cs="Open Sans" w:ascii="Open Sans" w:hAnsi="Open Sans"/>
                <w:sz w:val="18"/>
              </w:rPr>
            </w:r>
          </w:p>
        </w:tc>
      </w:tr>
    </w:tbl>
    <w:p>
      <w:pPr>
        <w:pStyle w:val="Normal"/>
        <w:rPr>
          <w:rFonts w:ascii="Open Sans" w:hAnsi="Open Sans" w:cs="Open Sans"/>
        </w:rPr>
      </w:pPr>
      <w:r>
        <w:rPr>
          <w:rFonts w:cs="Open Sans" w:ascii="Open Sans" w:hAnsi="Open Sans"/>
        </w:rPr>
      </w:r>
    </w:p>
    <w:p>
      <w:pPr>
        <w:pStyle w:val="Normal"/>
        <w:rPr>
          <w:rFonts w:ascii="Open Sans" w:hAnsi="Open Sans" w:cs="Open Sans"/>
        </w:rPr>
      </w:pPr>
      <w:r>
        <w:rPr>
          <w:rFonts w:cs="Open Sans" w:ascii="Open Sans" w:hAnsi="Open Sans"/>
          <w:sz w:val="16"/>
          <w:szCs w:val="16"/>
        </w:rPr>
        <w:t xml:space="preserve">                                                                                      </w:t>
      </w:r>
      <w:r>
        <w:rPr>
          <w:rFonts w:cs="Open Sans" w:ascii="Open Sans" w:hAnsi="Open Sans"/>
          <w:sz w:val="16"/>
          <w:szCs w:val="16"/>
        </w:rPr>
        <w:tab/>
        <w:t>(M. P.)</w:t>
      </w:r>
    </w:p>
    <w:sectPr>
      <w:headerReference w:type="default" r:id="rId3"/>
      <w:footnotePr>
        <w:numFmt w:val="decimal"/>
      </w:footnotePr>
      <w:type w:val="nextPage"/>
      <w:pgSz w:w="11906" w:h="16838"/>
      <w:pgMar w:left="720" w:right="720" w:header="720" w:top="777" w:footer="0" w:bottom="720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Open Sans">
    <w:charset w:val="01"/>
    <w:family w:val="roman"/>
    <w:pitch w:val="variable"/>
  </w:font>
  <w:font w:name="Verdana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jc w:val="both"/>
        <w:rPr>
          <w:rFonts w:ascii="Open Sans" w:hAnsi="Open Sans" w:cs="Open Sans"/>
          <w:sz w:val="16"/>
          <w:szCs w:val="16"/>
        </w:rPr>
      </w:pPr>
      <w:r>
        <w:rPr>
          <w:rStyle w:val="FootnoteCharacters"/>
        </w:rPr>
        <w:footnoteRef/>
      </w:r>
      <w:r>
        <w:rPr>
          <w:rFonts w:cs="Open Sans" w:ascii="Open Sans" w:hAnsi="Open Sans"/>
          <w:sz w:val="16"/>
          <w:szCs w:val="16"/>
        </w:rPr>
        <w:t xml:space="preserve"> </w:t>
      </w:r>
      <w:r>
        <w:rPr>
          <w:rFonts w:cs="Open Sans" w:ascii="Open Sans" w:hAnsi="Open Sans"/>
          <w:sz w:val="16"/>
          <w:szCs w:val="16"/>
        </w:rPr>
        <w:t xml:space="preserve">Upute za ispunjavanje obrasca mogu se pronaći u Uputama za prijavitelje na natječaje Hrvatske zaklade za znanost u 2020. godini </w:t>
      </w:r>
    </w:p>
    <w:p>
      <w:pPr>
        <w:pStyle w:val="Normal"/>
        <w:jc w:val="both"/>
        <w:rPr>
          <w:rFonts w:ascii="Verdana" w:hAnsi="Verdana"/>
          <w:color w:val="FF0000"/>
          <w:sz w:val="16"/>
          <w:szCs w:val="16"/>
        </w:rPr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Open Sans" w:hAnsi="Open Sans" w:cs="Open Sans"/>
      </w:rPr>
    </w:pPr>
    <w:r>
      <w:rPr>
        <w:rFonts w:cs="Open Sans" w:ascii="Open Sans" w:hAnsi="Open Sans"/>
        <w:i/>
        <w:shd w:fill="FFFF00" w:val="clear"/>
      </w:rPr>
      <w:t>Prezime predlagatelja</w:t>
      <w:tab/>
      <w:t>Potpora organizacije</w:t>
    </w:r>
    <w:r>
      <w:rPr>
        <w:rFonts w:cs="Open Sans" w:ascii="Open Sans" w:hAnsi="Open Sans"/>
        <w:shd w:fill="FFFF00" w:val="clear"/>
      </w:rPr>
      <w:tab/>
      <w:t xml:space="preserve">                  AKRONIM PROJEKTNOGA PRIJEDLOGA</w:t>
    </w:r>
    <w:r>
      <w:rPr>
        <w:rFonts w:cs="Open Sans" w:ascii="Open Sans" w:hAnsi="Open Sans"/>
      </w:rPr>
      <w:tab/>
      <w:tab/>
    </w:r>
  </w:p>
</w:hdr>
</file>

<file path=word/settings.xml><?xml version="1.0" encoding="utf-8"?>
<w:settings xmlns:w="http://schemas.openxmlformats.org/wordprocessingml/2006/main">
  <w:zoom w:percent="100"/>
  <w:defaultTabStop w:val="257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e7eca"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Characters" w:customStyle="1">
    <w:name w:val="Footnote Characters"/>
    <w:basedOn w:val="DefaultParagraphFont"/>
    <w:uiPriority w:val="99"/>
    <w:semiHidden/>
    <w:qFormat/>
    <w:rsid w:val="00ee7eca"/>
    <w:rPr>
      <w:rFonts w:cs="Times New Roman"/>
      <w:vertAlign w:val="superscript"/>
    </w:rPr>
  </w:style>
  <w:style w:type="character" w:styleId="FootnoteAnchor" w:customStyle="1">
    <w:name w:val="Footnote Anchor"/>
    <w:rPr>
      <w:rFonts w:cs="Times New Roman"/>
      <w:vertAlign w:val="superscript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ee7eca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421b7"/>
    <w:rPr>
      <w:rFonts w:ascii="Tahoma" w:hAnsi="Tahoma" w:eastAsia="Times New Roman" w:cs="Tahoma"/>
      <w:sz w:val="16"/>
      <w:szCs w:val="16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c7156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525e2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0525e2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0525e2"/>
    <w:rPr>
      <w:rFonts w:ascii="Times New Roman" w:hAnsi="Times New Roman" w:eastAsia="Times New Roman" w:cs="Times New Roman"/>
      <w:b/>
      <w:bCs/>
      <w:sz w:val="20"/>
      <w:szCs w:val="20"/>
      <w:lang w:eastAsia="zh-CN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ab6619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EndnoteCharacters" w:customStyle="1">
    <w:name w:val="Endnote Characters"/>
    <w:qFormat/>
    <w:rPr/>
  </w:style>
  <w:style w:type="character" w:styleId="EndnoteAnchor" w:customStyle="1">
    <w:name w:val="Endnote Anchor"/>
    <w:rPr>
      <w:vertAlign w:val="superscript"/>
    </w:rPr>
  </w:style>
  <w:style w:type="character" w:styleId="Emphasis">
    <w:name w:val="Emphasis"/>
    <w:qFormat/>
    <w:rPr>
      <w:i/>
      <w:iCs/>
    </w:rPr>
  </w:style>
  <w:style w:type="character" w:styleId="InternetLink">
    <w:name w:val="Hyperlink"/>
    <w:rPr>
      <w:color w:val="0563C1"/>
      <w:u w:val="single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e7eca"/>
    <w:pPr>
      <w:widowControl/>
      <w:overflowPunct w:val="false"/>
      <w:spacing w:lineRule="auto" w:line="276" w:before="120" w:after="0"/>
      <w:ind w:left="720" w:hanging="0"/>
      <w:contextualSpacing/>
      <w:textAlignment w:val="auto"/>
    </w:pPr>
    <w:rPr>
      <w:rFonts w:ascii="Calibri" w:hAnsi="Calibri" w:eastAsia="Calibri"/>
      <w:sz w:val="22"/>
      <w:szCs w:val="22"/>
      <w:lang w:eastAsia="en-US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ee7eca"/>
    <w:pPr>
      <w:tabs>
        <w:tab w:val="clear" w:pos="257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421b7"/>
    <w:pPr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c7156"/>
    <w:pPr>
      <w:tabs>
        <w:tab w:val="clear" w:pos="257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0525e2"/>
    <w:pPr/>
    <w:rPr/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0525e2"/>
    <w:pPr/>
    <w:rPr>
      <w:b/>
      <w:bCs/>
    </w:rPr>
  </w:style>
  <w:style w:type="paragraph" w:styleId="Revision">
    <w:name w:val="Revision"/>
    <w:uiPriority w:val="99"/>
    <w:semiHidden/>
    <w:qFormat/>
    <w:rsid w:val="009e5e1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hr-HR" w:bidi="ar-SA"/>
    </w:rPr>
  </w:style>
  <w:style w:type="paragraph" w:styleId="Footnote">
    <w:name w:val="Footnote Text"/>
    <w:basedOn w:val="Normal"/>
    <w:link w:val="FootnoteTextChar"/>
    <w:uiPriority w:val="99"/>
    <w:semiHidden/>
    <w:unhideWhenUsed/>
    <w:rsid w:val="00ab6619"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eb2020.ffzg.unizg.hr/projekti/" TargetMode="External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gledao_x002f_la xmlns="7bc47cbd-3352-40c1-8663-e9fe93b3f9b9">-</Pregledao_x002f_la>
    <Poslano xmlns="7bc47cbd-3352-40c1-8663-e9fe93b3f9b9">false</Poslano>
    <Pregledao_x002f_la_x0020_2 xmlns="7bc47cbd-3352-40c1-8663-e9fe93b3f9b9">-</Pregledao_x002f_la_x0020_2>
    <dc5r xmlns="7bc47cbd-3352-40c1-8663-e9fe93b3f9b9" xsi:nil="true"/>
    <Odobrio_x002f_la xmlns="7bc47cbd-3352-40c1-8663-e9fe93b3f9b9">-</Odobrio_x002f_l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10" ma:contentTypeDescription="Create a new document." ma:contentTypeScope="" ma:versionID="ff733a6b6af8a2d4507e4eacf4c2e4e9">
  <xsd:schema xmlns:xsd="http://www.w3.org/2001/XMLSchema" xmlns:xs="http://www.w3.org/2001/XMLSchema" xmlns:p="http://schemas.microsoft.com/office/2006/metadata/properties" xmlns:ns2="7bc47cbd-3352-40c1-8663-e9fe93b3f9b9" targetNamespace="http://schemas.microsoft.com/office/2006/metadata/properties" ma:root="true" ma:fieldsID="8d2b2a8b79c876a05f232ed248ed826c" ns2:_="">
    <xsd:import namespace="7bc47cbd-3352-40c1-8663-e9fe93b3f9b9"/>
    <xsd:element name="properties">
      <xsd:complexType>
        <xsd:sequence>
          <xsd:element name="documentManagement">
            <xsd:complexType>
              <xsd:all>
                <xsd:element ref="ns2:Pregledao_x002f_la" minOccurs="0"/>
                <xsd:element ref="ns2:Odobrio_x002f_la" minOccurs="0"/>
                <xsd:element ref="ns2:Poslano" minOccurs="0"/>
                <xsd:element ref="ns2:Pregledao_x002f_la_x0020_2" minOccurs="0"/>
                <xsd:element ref="ns2:dc5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47cbd-3352-40c1-8663-e9fe93b3f9b9" elementFormDefault="qualified">
    <xsd:import namespace="http://schemas.microsoft.com/office/2006/documentManagement/types"/>
    <xsd:import namespace="http://schemas.microsoft.com/office/infopath/2007/PartnerControls"/>
    <xsd:element name="Pregledao_x002f_la" ma:index="8" nillable="true" ma:displayName="Pregledao/la" ma:default="-" ma:description="Voditelj potvrđuje da je pregledao i prihvatio dokument" ma:format="Dropdown" ma:internalName="Pregledao_x002f_la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Odobrio_x002f_la" ma:index="9" nillable="true" ma:displayName="Odobrio/la" ma:default="-" ma:description="Izvršni direktor/ica odobava dokument" ma:format="Dropdown" ma:internalName="Odobrio_x002f_la">
      <xsd:simpleType>
        <xsd:restriction base="dms:Choice">
          <xsd:enumeration value="-"/>
          <xsd:enumeration value="Irena Martinović Klarić"/>
        </xsd:restriction>
      </xsd:simpleType>
    </xsd:element>
    <xsd:element name="Poslano" ma:index="10" nillable="true" ma:displayName="Poslano" ma:default="0" ma:description="Potvrda da je dokument poslan" ma:internalName="Poslano">
      <xsd:simpleType>
        <xsd:restriction base="dms:Boolean"/>
      </xsd:simpleType>
    </xsd:element>
    <xsd:element name="Pregledao_x002f_la_x0020_2" ma:index="11" nillable="true" ma:displayName="Pregledao/la 2" ma:default="-" ma:description="Drugi Voditelj potvrđuje da je pregledao i prihvatio dokument" ma:format="Dropdown" ma:internalName="Pregledao_x002f_la_x0020_2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dc5r" ma:index="12" nillable="true" ma:displayName="Napomena" ma:internalName="dc5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03620-7039-4668-84D4-0DF637AF06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A5EA2-E7CF-4401-9C9F-57312763C099}">
  <ds:schemaRefs>
    <ds:schemaRef ds:uri="http://schemas.microsoft.com/office/2006/metadata/properties"/>
    <ds:schemaRef ds:uri="http://schemas.microsoft.com/office/infopath/2007/PartnerControls"/>
    <ds:schemaRef ds:uri="7bc47cbd-3352-40c1-8663-e9fe93b3f9b9"/>
  </ds:schemaRefs>
</ds:datastoreItem>
</file>

<file path=customXml/itemProps3.xml><?xml version="1.0" encoding="utf-8"?>
<ds:datastoreItem xmlns:ds="http://schemas.openxmlformats.org/officeDocument/2006/customXml" ds:itemID="{F0EE84AE-9D93-4CAB-8DF7-85B4B7177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47cbd-3352-40c1-8663-e9fe93b3f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5C6CC9-34AF-44CF-B6C6-2497881D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LibreOffice/7.0.5.2$Linux_X86_64 LibreOffice_project/00$Build-2</Application>
  <AppVersion>15.0000</AppVersion>
  <Pages>3</Pages>
  <Words>1222</Words>
  <Characters>8531</Characters>
  <CharactersWithSpaces>9832</CharactersWithSpaces>
  <Paragraphs>40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2021-07-14T14:54:00Z</dcterms:created>
  <dc:creator>HRZZ</dc:creator>
  <dc:description/>
  <dc:language>hr-HR</dc:language>
  <cp:lastModifiedBy/>
  <dcterms:modified xsi:type="dcterms:W3CDTF">2021-07-15T08:14:32Z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